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B9184">
      <w:pPr>
        <w:keepNext w:val="0"/>
        <w:keepLines w:val="0"/>
        <w:widowControl/>
        <w:suppressLineNumbers w:val="0"/>
        <w:jc w:val="left"/>
      </w:pPr>
      <w:r>
        <w:rPr>
          <w:rFonts w:ascii="黑体" w:hAnsi="宋体" w:eastAsia="黑体" w:cs="黑体"/>
          <w:color w:val="000000"/>
          <w:kern w:val="0"/>
          <w:sz w:val="31"/>
          <w:szCs w:val="31"/>
          <w:lang w:val="en-US" w:eastAsia="zh-CN" w:bidi="ar"/>
        </w:rPr>
        <w:t>附件</w:t>
      </w:r>
      <w:r>
        <w:rPr>
          <w:rFonts w:hint="eastAsia" w:ascii="黑体" w:hAnsi="宋体" w:eastAsia="黑体" w:cs="黑体"/>
          <w:color w:val="000000"/>
          <w:kern w:val="0"/>
          <w:sz w:val="31"/>
          <w:szCs w:val="31"/>
          <w:lang w:val="en-US" w:eastAsia="zh-CN" w:bidi="ar"/>
        </w:rPr>
        <w:t>2</w:t>
      </w:r>
      <w:r>
        <w:rPr>
          <w:rFonts w:ascii="黑体" w:hAnsi="宋体" w:eastAsia="黑体" w:cs="黑体"/>
          <w:color w:val="000000"/>
          <w:kern w:val="0"/>
          <w:sz w:val="31"/>
          <w:szCs w:val="31"/>
          <w:lang w:val="en-US" w:eastAsia="zh-CN" w:bidi="ar"/>
        </w:rPr>
        <w:t xml:space="preserve">： </w:t>
      </w:r>
    </w:p>
    <w:p w14:paraId="3FEED2EB">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学校2024年度教风建设十佳基层教学组织名单</w:t>
      </w:r>
    </w:p>
    <w:p w14:paraId="6A85A15E">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425" w:leftChars="0" w:hanging="425"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林学院、水土保持学院林学系</w:t>
      </w:r>
    </w:p>
    <w:p w14:paraId="2F79C653">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425" w:leftChars="0" w:hanging="425"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生命与环境科学学院环境工程系</w:t>
      </w:r>
    </w:p>
    <w:p w14:paraId="20EA8AD5">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425" w:leftChars="0" w:hanging="425"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材料科学与工程学院木材科学与工程系</w:t>
      </w:r>
    </w:p>
    <w:p w14:paraId="79C53CC8">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425" w:leftChars="0" w:hanging="425"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家居与艺术设计学院工业设计系</w:t>
      </w:r>
    </w:p>
    <w:p w14:paraId="0297434F">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425" w:leftChars="0" w:hanging="425"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土木工程学院土木工程系</w:t>
      </w:r>
    </w:p>
    <w:p w14:paraId="287D52F9">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425" w:leftChars="0" w:hanging="425"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食品科学与工程学院食品科学与工程系</w:t>
      </w:r>
    </w:p>
    <w:p w14:paraId="12D3EF26">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425" w:leftChars="0" w:hanging="425"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化学与化工学院林产化工系</w:t>
      </w:r>
    </w:p>
    <w:p w14:paraId="2AE1EEC3">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425" w:leftChars="0" w:hanging="425"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电子信息与物理学院电子信息工程系</w:t>
      </w:r>
    </w:p>
    <w:p w14:paraId="6CEFD49F">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425" w:leftChars="0" w:hanging="425"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经济学院金融学系</w:t>
      </w:r>
    </w:p>
    <w:p w14:paraId="2C084869">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425" w:leftChars="0" w:hanging="425"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马克思主义学院毛泽东思想和中国特色社会主义理论体系概论教研室</w:t>
      </w:r>
    </w:p>
    <w:p w14:paraId="29CDEE56"/>
    <w:p w14:paraId="1FFEE21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仿宋_GB2312" w:cs="Times New Roman"/>
          <w:sz w:val="32"/>
          <w:szCs w:val="32"/>
          <w:lang w:val="en-US" w:eastAsia="zh-CN"/>
        </w:rPr>
      </w:pPr>
    </w:p>
    <w:p w14:paraId="39A68FD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97F21"/>
    <w:multiLevelType w:val="singleLevel"/>
    <w:tmpl w:val="0F597F2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836CF"/>
    <w:rsid w:val="3BD8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2024-12-31T03:37:00Z</dcterms:created>
  <dc:creator>双子</dc:creator>
  <cp:lastModifiedBy>双子</cp:lastModifiedBy>
  <dcterms:modified xsi:type="dcterms:W3CDTF">2024-12-31T03:38:00Z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6DFC5D1E7F024E02B3224BB3587A7D73_11</vt:lpwstr>
  </property>
  <property fmtid="{D5CDD505-2E9C-101B-9397-08002B2CF9AE}" pid="4" name="KSOTemplateDocerSaveRecord">
    <vt:lpwstr>eyJoZGlkIjoiYWZiOGUwZDVmZDlkY2VhYjA2NTAxMzljZjQ3YTk5YzUiLCJ1c2VySWQiOiI1ODczMTczMjgifQ==</vt:lpwstr>
  </property>
</Properties>
</file>