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70" w:rsidRPr="00BF2E6F" w:rsidRDefault="00276B70" w:rsidP="00276B70">
      <w:pPr>
        <w:widowControl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12912725" cy="5987415"/>
            <wp:effectExtent l="19050" t="0" r="3175" b="0"/>
            <wp:docPr id="1" name="图片 1" descr="D:\用户目录\我的文档\Tencent Files\153781150\Image\C2C\]TF})SAI)0P6PNGR3$H5(]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用户目录\我的文档\Tencent Files\153781150\Image\C2C\]TF})SAI)0P6PNGR3$H5(]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2725" cy="598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4727">
        <w:rPr>
          <w:rFonts w:ascii="宋体" w:hAnsi="宋体" w:cs="宋体"/>
          <w:b/>
          <w:kern w:val="0"/>
          <w:sz w:val="32"/>
          <w:szCs w:val="32"/>
        </w:rPr>
        <w:t>选择届别以及相应的专业，进入毕业资格审查页面</w:t>
      </w:r>
      <w:r w:rsidRPr="004A4727">
        <w:rPr>
          <w:rFonts w:ascii="宋体" w:hAnsi="宋体" w:cs="宋体"/>
          <w:noProof/>
          <w:kern w:val="0"/>
          <w:sz w:val="24"/>
        </w:rPr>
        <w:br/>
      </w:r>
      <w:r>
        <w:rPr>
          <w:rFonts w:ascii="宋体" w:hAnsi="宋体" w:cs="宋体"/>
          <w:noProof/>
          <w:kern w:val="0"/>
          <w:sz w:val="24"/>
        </w:rPr>
        <w:lastRenderedPageBreak/>
        <w:drawing>
          <wp:inline distT="0" distB="0" distL="0" distR="0">
            <wp:extent cx="13008610" cy="7315200"/>
            <wp:effectExtent l="19050" t="0" r="2540" b="0"/>
            <wp:docPr id="2" name="图片 2" descr="D:\用户目录\我的文档\Tencent Files\153781150\Image\C2C\VS]BRCAHVMZ{`38%E4]DU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用户目录\我的文档\Tencent Files\153781150\Image\C2C\VS]BRCAHVMZ{`38%E4]DUW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861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6B70">
        <w:rPr>
          <w:rFonts w:ascii="宋体" w:hAnsi="宋体" w:cs="宋体"/>
          <w:kern w:val="0"/>
          <w:sz w:val="24"/>
        </w:rPr>
        <w:lastRenderedPageBreak/>
        <w:br/>
      </w:r>
      <w:r w:rsidRPr="004A4727">
        <w:rPr>
          <w:rFonts w:ascii="宋体" w:hAnsi="宋体" w:cs="宋体"/>
          <w:b/>
          <w:kern w:val="0"/>
          <w:sz w:val="24"/>
        </w:rPr>
        <w:t>首先，查看审查页面毕业结论字段，如上图，显示公选要求&gt;=4.0,实际值2.0则表示学生还有两个学分的公选课未修满</w:t>
      </w:r>
      <w:r w:rsidRPr="004A4727">
        <w:rPr>
          <w:rFonts w:ascii="宋体" w:hAnsi="宋体" w:cs="宋体"/>
          <w:b/>
          <w:kern w:val="0"/>
          <w:sz w:val="24"/>
        </w:rPr>
        <w:br/>
        <w:t>若是显示其余字段，则表示学生执行计划里面要求的课程还未修满，可以点击对应的学分查看按钮进行查看，如下图所示</w:t>
      </w:r>
      <w:r w:rsidRPr="004A4727">
        <w:rPr>
          <w:rFonts w:ascii="宋体" w:hAnsi="宋体" w:cs="宋体"/>
          <w:b/>
          <w:kern w:val="0"/>
          <w:sz w:val="24"/>
        </w:rPr>
        <w:br/>
      </w: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12912725" cy="5987415"/>
            <wp:effectExtent l="19050" t="0" r="3175" b="0"/>
            <wp:docPr id="3" name="图片 3" descr="D:\用户目录\我的文档\Tencent Files\153781150\Image\C2C\5C)C7TH9CA[O)~}Y%7P[S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用户目录\我的文档\Tencent Files\153781150\Image\C2C\5C)C7TH9CA[O)~}Y%7P[SO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2725" cy="598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6B70">
        <w:rPr>
          <w:rFonts w:ascii="宋体" w:hAnsi="宋体" w:cs="宋体"/>
          <w:kern w:val="0"/>
          <w:sz w:val="24"/>
        </w:rPr>
        <w:br/>
      </w:r>
      <w:r w:rsidRPr="00276B70">
        <w:rPr>
          <w:rFonts w:ascii="宋体" w:hAnsi="宋体" w:cs="宋体"/>
          <w:b/>
          <w:kern w:val="0"/>
          <w:sz w:val="28"/>
          <w:szCs w:val="28"/>
        </w:rPr>
        <w:lastRenderedPageBreak/>
        <w:t>应修未得学分里面显示的课程代表学生还需要修读的课程。</w:t>
      </w:r>
      <w:r w:rsidRPr="00276B70">
        <w:rPr>
          <w:rFonts w:ascii="宋体" w:hAnsi="宋体" w:cs="宋体"/>
          <w:b/>
          <w:kern w:val="0"/>
          <w:sz w:val="28"/>
          <w:szCs w:val="28"/>
        </w:rPr>
        <w:br/>
      </w:r>
      <w:r w:rsidRPr="00BF2E6F">
        <w:rPr>
          <w:rFonts w:ascii="宋体" w:hAnsi="宋体" w:cs="宋体"/>
          <w:b/>
          <w:kern w:val="0"/>
          <w:sz w:val="28"/>
          <w:szCs w:val="28"/>
        </w:rPr>
        <w:t>其中，</w:t>
      </w:r>
      <w:r w:rsidR="00D74FB9" w:rsidRPr="00BF2E6F">
        <w:rPr>
          <w:rFonts w:ascii="宋体" w:hAnsi="宋体" w:cs="宋体" w:hint="eastAsia"/>
          <w:b/>
          <w:kern w:val="0"/>
          <w:sz w:val="28"/>
          <w:szCs w:val="28"/>
        </w:rPr>
        <w:t>（1）</w:t>
      </w:r>
      <w:r w:rsidRPr="00BF2E6F">
        <w:rPr>
          <w:rFonts w:ascii="宋体" w:hAnsi="宋体" w:cs="宋体"/>
          <w:b/>
          <w:kern w:val="0"/>
          <w:sz w:val="28"/>
          <w:szCs w:val="28"/>
        </w:rPr>
        <w:t>英语选课组里面的五门课程（中级英语写作、大学英语Ⅲ、大学英语Ⅳ、中级英语视听说、高级英语视听说）单独计算，英语选课组五门只需修读其中两门。</w:t>
      </w:r>
      <w:r w:rsidRPr="00BF2E6F">
        <w:rPr>
          <w:rFonts w:ascii="宋体" w:hAnsi="宋体" w:cs="宋体"/>
          <w:b/>
          <w:kern w:val="0"/>
          <w:sz w:val="28"/>
          <w:szCs w:val="28"/>
        </w:rPr>
        <w:br/>
        <w:t>例如上图，虽然页面显示有三门英语组课程未修读，但其实该学生已修完执行计划内要求课程。</w:t>
      </w:r>
    </w:p>
    <w:p w:rsidR="00DE6CE4" w:rsidRPr="00BF2E6F" w:rsidRDefault="00D74FB9" w:rsidP="00BF2E6F">
      <w:pPr>
        <w:ind w:firstLineChars="250" w:firstLine="703"/>
        <w:rPr>
          <w:rFonts w:hint="eastAsia"/>
          <w:b/>
          <w:sz w:val="28"/>
          <w:szCs w:val="28"/>
        </w:rPr>
      </w:pPr>
      <w:r w:rsidRPr="00BF2E6F">
        <w:rPr>
          <w:rFonts w:hint="eastAsia"/>
          <w:b/>
          <w:sz w:val="28"/>
          <w:szCs w:val="28"/>
        </w:rPr>
        <w:t>（</w:t>
      </w:r>
      <w:r w:rsidRPr="00BF2E6F">
        <w:rPr>
          <w:rFonts w:hint="eastAsia"/>
          <w:b/>
          <w:sz w:val="28"/>
          <w:szCs w:val="28"/>
        </w:rPr>
        <w:t>2</w:t>
      </w:r>
      <w:r w:rsidRPr="00BF2E6F">
        <w:rPr>
          <w:rFonts w:hint="eastAsia"/>
          <w:b/>
          <w:sz w:val="28"/>
          <w:szCs w:val="28"/>
        </w:rPr>
        <w:t>）体育必须修满体育（</w:t>
      </w:r>
      <w:r w:rsidRPr="00BF2E6F">
        <w:rPr>
          <w:rFonts w:hint="eastAsia"/>
          <w:b/>
          <w:sz w:val="28"/>
          <w:szCs w:val="28"/>
        </w:rPr>
        <w:t>2</w:t>
      </w:r>
      <w:r w:rsidRPr="00BF2E6F">
        <w:rPr>
          <w:rFonts w:hint="eastAsia"/>
          <w:b/>
          <w:sz w:val="28"/>
          <w:szCs w:val="28"/>
        </w:rPr>
        <w:t>个学分）、</w:t>
      </w:r>
      <w:r w:rsidR="0003264B" w:rsidRPr="00BF2E6F">
        <w:rPr>
          <w:rFonts w:hint="eastAsia"/>
          <w:b/>
          <w:sz w:val="28"/>
          <w:szCs w:val="28"/>
        </w:rPr>
        <w:t>体育</w:t>
      </w:r>
      <w:r w:rsidRPr="00BF2E6F">
        <w:rPr>
          <w:rFonts w:hint="eastAsia"/>
          <w:b/>
          <w:sz w:val="28"/>
          <w:szCs w:val="28"/>
        </w:rPr>
        <w:t>选项课</w:t>
      </w:r>
      <w:r w:rsidRPr="00BF2E6F">
        <w:rPr>
          <w:rFonts w:hint="eastAsia"/>
          <w:b/>
          <w:sz w:val="28"/>
          <w:szCs w:val="28"/>
        </w:rPr>
        <w:t>I</w:t>
      </w:r>
      <w:r w:rsidRPr="00BF2E6F">
        <w:rPr>
          <w:rFonts w:hint="eastAsia"/>
          <w:b/>
          <w:sz w:val="28"/>
          <w:szCs w:val="28"/>
        </w:rPr>
        <w:t>（一个学分）、体育选项课</w:t>
      </w:r>
      <w:r w:rsidRPr="00BF2E6F">
        <w:rPr>
          <w:rFonts w:hint="eastAsia"/>
          <w:b/>
          <w:sz w:val="28"/>
          <w:szCs w:val="28"/>
        </w:rPr>
        <w:t>II</w:t>
      </w:r>
      <w:r w:rsidRPr="00BF2E6F">
        <w:rPr>
          <w:rFonts w:hint="eastAsia"/>
          <w:b/>
          <w:sz w:val="28"/>
          <w:szCs w:val="28"/>
        </w:rPr>
        <w:t>（一个学分）、体育选项课</w:t>
      </w:r>
      <w:r w:rsidRPr="00BF2E6F">
        <w:rPr>
          <w:rFonts w:hint="eastAsia"/>
          <w:b/>
          <w:sz w:val="28"/>
          <w:szCs w:val="28"/>
        </w:rPr>
        <w:t>III</w:t>
      </w:r>
      <w:r w:rsidRPr="00BF2E6F">
        <w:rPr>
          <w:rFonts w:hint="eastAsia"/>
          <w:b/>
          <w:sz w:val="28"/>
          <w:szCs w:val="28"/>
        </w:rPr>
        <w:t>（一个学分）共计</w:t>
      </w:r>
      <w:r w:rsidRPr="00BF2E6F">
        <w:rPr>
          <w:rFonts w:hint="eastAsia"/>
          <w:b/>
          <w:sz w:val="28"/>
          <w:szCs w:val="28"/>
        </w:rPr>
        <w:t>5</w:t>
      </w:r>
      <w:r w:rsidRPr="00BF2E6F">
        <w:rPr>
          <w:rFonts w:hint="eastAsia"/>
          <w:b/>
          <w:sz w:val="28"/>
          <w:szCs w:val="28"/>
        </w:rPr>
        <w:t>个学分；</w:t>
      </w:r>
    </w:p>
    <w:p w:rsidR="00D74FB9" w:rsidRPr="00BF2E6F" w:rsidRDefault="00D74FB9" w:rsidP="00BF2E6F">
      <w:pPr>
        <w:ind w:firstLineChars="250" w:firstLine="703"/>
        <w:rPr>
          <w:rFonts w:hint="eastAsia"/>
          <w:b/>
          <w:sz w:val="28"/>
          <w:szCs w:val="28"/>
        </w:rPr>
      </w:pPr>
      <w:r w:rsidRPr="00BF2E6F">
        <w:rPr>
          <w:rFonts w:hint="eastAsia"/>
          <w:b/>
          <w:sz w:val="28"/>
          <w:szCs w:val="28"/>
        </w:rPr>
        <w:t>（</w:t>
      </w:r>
      <w:r w:rsidRPr="00BF2E6F">
        <w:rPr>
          <w:rFonts w:hint="eastAsia"/>
          <w:b/>
          <w:sz w:val="28"/>
          <w:szCs w:val="28"/>
        </w:rPr>
        <w:t>3</w:t>
      </w:r>
      <w:r w:rsidRPr="00BF2E6F">
        <w:rPr>
          <w:rFonts w:hint="eastAsia"/>
          <w:b/>
          <w:sz w:val="28"/>
          <w:szCs w:val="28"/>
        </w:rPr>
        <w:t>）公共选修课必须修满</w:t>
      </w:r>
      <w:r w:rsidRPr="00BF2E6F">
        <w:rPr>
          <w:rFonts w:hint="eastAsia"/>
          <w:b/>
          <w:sz w:val="28"/>
          <w:szCs w:val="28"/>
        </w:rPr>
        <w:t>4</w:t>
      </w:r>
      <w:r w:rsidRPr="00BF2E6F">
        <w:rPr>
          <w:rFonts w:hint="eastAsia"/>
          <w:b/>
          <w:sz w:val="28"/>
          <w:szCs w:val="28"/>
        </w:rPr>
        <w:t>个学分。</w:t>
      </w:r>
    </w:p>
    <w:sectPr w:rsidR="00D74FB9" w:rsidRPr="00BF2E6F" w:rsidSect="00276B70">
      <w:pgSz w:w="16838" w:h="11906" w:orient="landscape"/>
      <w:pgMar w:top="454" w:right="340" w:bottom="454" w:left="3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A22" w:rsidRDefault="00F64A22" w:rsidP="004A4727">
      <w:r>
        <w:separator/>
      </w:r>
    </w:p>
  </w:endnote>
  <w:endnote w:type="continuationSeparator" w:id="1">
    <w:p w:rsidR="00F64A22" w:rsidRDefault="00F64A22" w:rsidP="004A4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A22" w:rsidRDefault="00F64A22" w:rsidP="004A4727">
      <w:r>
        <w:separator/>
      </w:r>
    </w:p>
  </w:footnote>
  <w:footnote w:type="continuationSeparator" w:id="1">
    <w:p w:rsidR="00F64A22" w:rsidRDefault="00F64A22" w:rsidP="004A47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B70"/>
    <w:rsid w:val="0003264B"/>
    <w:rsid w:val="002713AE"/>
    <w:rsid w:val="00276B70"/>
    <w:rsid w:val="004A0254"/>
    <w:rsid w:val="004A4727"/>
    <w:rsid w:val="007B714F"/>
    <w:rsid w:val="0081328B"/>
    <w:rsid w:val="009208AA"/>
    <w:rsid w:val="00BF2E6F"/>
    <w:rsid w:val="00D31ED8"/>
    <w:rsid w:val="00D74FB9"/>
    <w:rsid w:val="00DE6CE4"/>
    <w:rsid w:val="00DE7C0D"/>
    <w:rsid w:val="00E920A9"/>
    <w:rsid w:val="00F6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920A9"/>
    <w:rPr>
      <w:i/>
      <w:iCs/>
      <w:color w:val="808080" w:themeColor="text1" w:themeTint="7F"/>
    </w:rPr>
  </w:style>
  <w:style w:type="paragraph" w:styleId="a4">
    <w:name w:val="Balloon Text"/>
    <w:basedOn w:val="a"/>
    <w:link w:val="Char"/>
    <w:uiPriority w:val="99"/>
    <w:semiHidden/>
    <w:unhideWhenUsed/>
    <w:rsid w:val="00276B7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6B70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A4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A4727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A4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A472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55</Words>
  <Characters>315</Characters>
  <Application>Microsoft Office Word</Application>
  <DocSecurity>0</DocSecurity>
  <Lines>2</Lines>
  <Paragraphs>1</Paragraphs>
  <ScaleCrop>false</ScaleCrop>
  <Company>china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2018-09-18T00:15:00Z</dcterms:created>
  <dcterms:modified xsi:type="dcterms:W3CDTF">2018-09-18T01:08:00Z</dcterms:modified>
</cp:coreProperties>
</file>