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14" w:rsidRDefault="008F5A14" w:rsidP="008F5A14">
      <w:pPr>
        <w:adjustRightInd/>
        <w:snapToGrid/>
        <w:spacing w:after="0" w:line="560" w:lineRule="exact"/>
        <w:jc w:val="center"/>
        <w:rPr>
          <w:rFonts w:ascii="方正小标宋简体" w:eastAsia="方正小标宋简体" w:hAnsi="仿宋" w:cs="仿宋" w:hint="eastAsia"/>
          <w:b/>
          <w:sz w:val="44"/>
          <w:szCs w:val="44"/>
        </w:rPr>
      </w:pPr>
      <w:r w:rsidRPr="00585E70">
        <w:rPr>
          <w:rFonts w:ascii="方正小标宋简体" w:eastAsia="方正小标宋简体" w:hAnsi="仿宋" w:cs="仿宋" w:hint="eastAsia"/>
          <w:b/>
          <w:sz w:val="44"/>
          <w:szCs w:val="44"/>
        </w:rPr>
        <w:t>课程考核（考试/考查）资料整理归档</w:t>
      </w:r>
    </w:p>
    <w:p w:rsidR="008F5A14" w:rsidRPr="00585E70" w:rsidRDefault="008F5A14" w:rsidP="008F5A14">
      <w:pPr>
        <w:adjustRightInd/>
        <w:snapToGrid/>
        <w:spacing w:after="0" w:line="560" w:lineRule="exact"/>
        <w:jc w:val="center"/>
        <w:rPr>
          <w:rFonts w:ascii="方正小标宋简体" w:eastAsia="方正小标宋简体" w:hAnsi="仿宋"/>
          <w:b/>
          <w:bCs/>
          <w:sz w:val="44"/>
          <w:szCs w:val="44"/>
        </w:rPr>
      </w:pPr>
      <w:bookmarkStart w:id="0" w:name="_GoBack"/>
      <w:bookmarkEnd w:id="0"/>
      <w:r w:rsidRPr="00585E70">
        <w:rPr>
          <w:rFonts w:ascii="方正小标宋简体" w:eastAsia="方正小标宋简体" w:hAnsi="仿宋" w:cs="仿宋" w:hint="eastAsia"/>
          <w:b/>
          <w:sz w:val="44"/>
          <w:szCs w:val="44"/>
        </w:rPr>
        <w:t>参考要求</w:t>
      </w:r>
    </w:p>
    <w:p w:rsidR="008F5A14" w:rsidRDefault="008F5A14" w:rsidP="008F5A14">
      <w:pPr>
        <w:spacing w:before="100" w:beforeAutospacing="1" w:after="0" w:line="520" w:lineRule="exact"/>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w:t>
      </w:r>
      <w:r w:rsidRPr="007365FA">
        <w:rPr>
          <w:rFonts w:ascii="仿宋" w:eastAsia="仿宋" w:hAnsi="仿宋" w:cs="仿宋" w:hint="eastAsia"/>
          <w:bCs/>
          <w:sz w:val="32"/>
          <w:szCs w:val="32"/>
        </w:rPr>
        <w:t>试卷清单</w:t>
      </w:r>
      <w:r>
        <w:rPr>
          <w:rFonts w:ascii="仿宋" w:eastAsia="仿宋" w:hAnsi="仿宋" w:cs="仿宋" w:hint="eastAsia"/>
          <w:sz w:val="32"/>
          <w:szCs w:val="32"/>
        </w:rPr>
        <w:t>（由学院统一按照学期、班级、课程分类进行统计，并打印作为支撑材料备查），</w:t>
      </w:r>
      <w:proofErr w:type="gramStart"/>
      <w:r>
        <w:rPr>
          <w:rFonts w:ascii="仿宋" w:eastAsia="仿宋" w:hAnsi="仿宋" w:cs="仿宋" w:hint="eastAsia"/>
          <w:sz w:val="32"/>
          <w:szCs w:val="32"/>
        </w:rPr>
        <w:t>样表如下</w:t>
      </w:r>
      <w:proofErr w:type="gramEnd"/>
      <w:r>
        <w:rPr>
          <w:rFonts w:ascii="仿宋" w:eastAsia="仿宋" w:hAnsi="仿宋" w:cs="仿宋" w:hint="eastAsia"/>
          <w:sz w:val="32"/>
          <w:szCs w:val="32"/>
        </w:rPr>
        <w:t>：</w:t>
      </w:r>
    </w:p>
    <w:p w:rsidR="008F5A14" w:rsidRDefault="008F5A14" w:rsidP="008F5A14">
      <w:pPr>
        <w:spacing w:beforeLines="100" w:before="312" w:after="0" w:line="440" w:lineRule="exact"/>
        <w:jc w:val="center"/>
        <w:rPr>
          <w:rFonts w:ascii="楷体_GB2312" w:eastAsia="楷体_GB2312" w:hAnsi="宋体"/>
          <w:sz w:val="28"/>
          <w:szCs w:val="28"/>
        </w:rPr>
      </w:pPr>
      <w:r>
        <w:rPr>
          <w:rFonts w:ascii="楷体_GB2312" w:eastAsia="楷体_GB2312" w:hAnsi="宋体" w:cs="楷体_GB2312" w:hint="eastAsia"/>
          <w:sz w:val="28"/>
          <w:szCs w:val="28"/>
        </w:rPr>
        <w:t>中南林业科技大学</w:t>
      </w:r>
      <w:r>
        <w:rPr>
          <w:rFonts w:ascii="楷体_GB2312" w:eastAsia="楷体_GB2312" w:hAnsi="宋体" w:cs="楷体_GB2312"/>
          <w:sz w:val="28"/>
          <w:szCs w:val="28"/>
        </w:rPr>
        <w:t>20</w:t>
      </w:r>
      <w:r>
        <w:rPr>
          <w:rFonts w:ascii="楷体_GB2312" w:eastAsia="楷体_GB2312" w:hAnsi="宋体" w:cs="楷体_GB2312" w:hint="eastAsia"/>
          <w:sz w:val="28"/>
          <w:szCs w:val="28"/>
        </w:rPr>
        <w:t>＿</w:t>
      </w:r>
      <w:r>
        <w:rPr>
          <w:rFonts w:ascii="楷体_GB2312" w:eastAsia="楷体_GB2312" w:hAnsi="宋体" w:cs="楷体_GB2312"/>
          <w:sz w:val="28"/>
          <w:szCs w:val="28"/>
        </w:rPr>
        <w:t>—</w:t>
      </w:r>
      <w:r>
        <w:rPr>
          <w:rFonts w:ascii="楷体_GB2312" w:eastAsia="楷体_GB2312" w:hAnsi="宋体" w:cs="楷体_GB2312"/>
          <w:sz w:val="28"/>
          <w:szCs w:val="28"/>
        </w:rPr>
        <w:t>20</w:t>
      </w:r>
      <w:r>
        <w:rPr>
          <w:rFonts w:ascii="楷体_GB2312" w:eastAsia="楷体_GB2312" w:hAnsi="宋体" w:cs="楷体_GB2312" w:hint="eastAsia"/>
          <w:sz w:val="28"/>
          <w:szCs w:val="28"/>
        </w:rPr>
        <w:t>＿学年度第＿学期课程考核材料清单</w:t>
      </w:r>
    </w:p>
    <w:p w:rsidR="008F5A14" w:rsidRDefault="008F5A14" w:rsidP="008F5A14">
      <w:pPr>
        <w:spacing w:after="0" w:line="440" w:lineRule="exact"/>
        <w:rPr>
          <w:rFonts w:ascii="楷体_GB2312" w:eastAsia="楷体_GB2312" w:hAnsi="宋体"/>
          <w:sz w:val="28"/>
          <w:szCs w:val="28"/>
        </w:rPr>
      </w:pPr>
      <w:r>
        <w:rPr>
          <w:rFonts w:ascii="楷体_GB2312" w:eastAsia="楷体_GB2312" w:hAnsi="宋体" w:cs="楷体_GB2312" w:hint="eastAsia"/>
          <w:sz w:val="28"/>
          <w:szCs w:val="28"/>
        </w:rPr>
        <w:t>开课学院：</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1"/>
        <w:gridCol w:w="609"/>
        <w:gridCol w:w="608"/>
        <w:gridCol w:w="608"/>
        <w:gridCol w:w="608"/>
        <w:gridCol w:w="608"/>
        <w:gridCol w:w="608"/>
        <w:gridCol w:w="608"/>
        <w:gridCol w:w="609"/>
        <w:gridCol w:w="609"/>
        <w:gridCol w:w="609"/>
        <w:gridCol w:w="609"/>
        <w:gridCol w:w="609"/>
        <w:gridCol w:w="609"/>
      </w:tblGrid>
      <w:tr w:rsidR="008F5A14" w:rsidRPr="00686D00" w:rsidTr="0064781E">
        <w:tc>
          <w:tcPr>
            <w:tcW w:w="611" w:type="dxa"/>
          </w:tcPr>
          <w:p w:rsidR="008F5A14" w:rsidRPr="00686D00" w:rsidRDefault="008F5A14" w:rsidP="0064781E">
            <w:pPr>
              <w:spacing w:line="560" w:lineRule="exact"/>
              <w:jc w:val="center"/>
              <w:rPr>
                <w:rFonts w:ascii="楷体_GB2312" w:eastAsia="楷体_GB2312" w:hAnsi="宋体"/>
                <w:sz w:val="28"/>
                <w:szCs w:val="28"/>
              </w:rPr>
            </w:pPr>
            <w:r w:rsidRPr="00686D00">
              <w:rPr>
                <w:rFonts w:ascii="楷体_GB2312" w:eastAsia="楷体_GB2312" w:hAnsi="宋体" w:cs="楷体_GB2312" w:hint="eastAsia"/>
              </w:rPr>
              <w:t>序号</w:t>
            </w:r>
          </w:p>
        </w:tc>
        <w:tc>
          <w:tcPr>
            <w:tcW w:w="609" w:type="dxa"/>
          </w:tcPr>
          <w:p w:rsidR="008F5A14" w:rsidRPr="00686D00" w:rsidRDefault="008F5A14" w:rsidP="0064781E">
            <w:pPr>
              <w:spacing w:line="560" w:lineRule="exact"/>
              <w:jc w:val="center"/>
              <w:rPr>
                <w:rFonts w:ascii="楷体_GB2312" w:eastAsia="楷体_GB2312" w:hAnsi="宋体"/>
                <w:sz w:val="28"/>
                <w:szCs w:val="28"/>
              </w:rPr>
            </w:pPr>
            <w:r w:rsidRPr="00686D00">
              <w:rPr>
                <w:rFonts w:ascii="楷体_GB2312" w:eastAsia="楷体_GB2312" w:hAnsi="宋体" w:cs="楷体_GB2312" w:hint="eastAsia"/>
              </w:rPr>
              <w:t>课程</w:t>
            </w:r>
            <w:r>
              <w:rPr>
                <w:rFonts w:ascii="楷体_GB2312" w:eastAsia="楷体_GB2312" w:hAnsi="宋体" w:cs="楷体_GB2312" w:hint="eastAsia"/>
              </w:rPr>
              <w:t>代码</w:t>
            </w:r>
          </w:p>
        </w:tc>
        <w:tc>
          <w:tcPr>
            <w:tcW w:w="608" w:type="dxa"/>
          </w:tcPr>
          <w:p w:rsidR="008F5A14" w:rsidRPr="00686D00" w:rsidRDefault="008F5A14" w:rsidP="0064781E">
            <w:pPr>
              <w:spacing w:line="560" w:lineRule="exact"/>
              <w:jc w:val="center"/>
              <w:rPr>
                <w:rFonts w:ascii="楷体_GB2312" w:eastAsia="楷体_GB2312" w:hAnsi="宋体"/>
                <w:sz w:val="28"/>
                <w:szCs w:val="28"/>
              </w:rPr>
            </w:pPr>
            <w:r w:rsidRPr="00686D00">
              <w:rPr>
                <w:rFonts w:ascii="楷体_GB2312" w:eastAsia="楷体_GB2312" w:hAnsi="宋体" w:cs="楷体_GB2312" w:hint="eastAsia"/>
              </w:rPr>
              <w:t>课程名称</w:t>
            </w:r>
          </w:p>
        </w:tc>
        <w:tc>
          <w:tcPr>
            <w:tcW w:w="608" w:type="dxa"/>
          </w:tcPr>
          <w:p w:rsidR="008F5A14" w:rsidRPr="00686D00" w:rsidRDefault="008F5A14" w:rsidP="0064781E">
            <w:pPr>
              <w:spacing w:line="560" w:lineRule="exact"/>
              <w:jc w:val="center"/>
              <w:rPr>
                <w:rFonts w:ascii="楷体_GB2312" w:eastAsia="楷体_GB2312" w:hAnsi="宋体"/>
                <w:sz w:val="28"/>
                <w:szCs w:val="28"/>
              </w:rPr>
            </w:pPr>
            <w:r w:rsidRPr="00686D00">
              <w:rPr>
                <w:rFonts w:ascii="楷体_GB2312" w:eastAsia="楷体_GB2312" w:hAnsi="宋体" w:cs="楷体_GB2312" w:hint="eastAsia"/>
              </w:rPr>
              <w:t>课程类别</w:t>
            </w:r>
          </w:p>
        </w:tc>
        <w:tc>
          <w:tcPr>
            <w:tcW w:w="608" w:type="dxa"/>
          </w:tcPr>
          <w:p w:rsidR="008F5A14" w:rsidRPr="00686D00" w:rsidRDefault="008F5A14" w:rsidP="0064781E">
            <w:pPr>
              <w:spacing w:line="560" w:lineRule="exact"/>
              <w:jc w:val="center"/>
              <w:rPr>
                <w:rFonts w:ascii="楷体_GB2312" w:eastAsia="楷体_GB2312" w:hAnsi="宋体"/>
                <w:sz w:val="28"/>
                <w:szCs w:val="28"/>
              </w:rPr>
            </w:pPr>
            <w:r w:rsidRPr="00686D00">
              <w:rPr>
                <w:rFonts w:ascii="楷体_GB2312" w:eastAsia="楷体_GB2312" w:hAnsi="宋体" w:cs="楷体_GB2312" w:hint="eastAsia"/>
              </w:rPr>
              <w:t>考核方式</w:t>
            </w:r>
          </w:p>
        </w:tc>
        <w:tc>
          <w:tcPr>
            <w:tcW w:w="608" w:type="dxa"/>
          </w:tcPr>
          <w:p w:rsidR="008F5A14" w:rsidRPr="00686D00" w:rsidRDefault="008F5A14" w:rsidP="0064781E">
            <w:pPr>
              <w:spacing w:line="560" w:lineRule="exact"/>
              <w:jc w:val="center"/>
              <w:rPr>
                <w:rFonts w:ascii="楷体_GB2312" w:eastAsia="楷体_GB2312" w:hAnsi="宋体"/>
              </w:rPr>
            </w:pPr>
            <w:r w:rsidRPr="00686D00">
              <w:rPr>
                <w:rFonts w:ascii="楷体_GB2312" w:eastAsia="楷体_GB2312" w:hAnsi="宋体" w:cs="楷体_GB2312" w:hint="eastAsia"/>
              </w:rPr>
              <w:t>任课教师</w:t>
            </w:r>
          </w:p>
        </w:tc>
        <w:tc>
          <w:tcPr>
            <w:tcW w:w="608" w:type="dxa"/>
          </w:tcPr>
          <w:p w:rsidR="008F5A14" w:rsidRPr="00686D00" w:rsidRDefault="008F5A14" w:rsidP="0064781E">
            <w:pPr>
              <w:spacing w:line="560" w:lineRule="exact"/>
              <w:jc w:val="center"/>
              <w:rPr>
                <w:rFonts w:ascii="楷体_GB2312" w:eastAsia="楷体_GB2312" w:hAnsi="宋体"/>
              </w:rPr>
            </w:pPr>
            <w:r w:rsidRPr="00686D00">
              <w:rPr>
                <w:rFonts w:ascii="楷体_GB2312" w:eastAsia="楷体_GB2312" w:hAnsi="宋体" w:cs="楷体_GB2312" w:hint="eastAsia"/>
              </w:rPr>
              <w:t>教师职称</w:t>
            </w:r>
          </w:p>
        </w:tc>
        <w:tc>
          <w:tcPr>
            <w:tcW w:w="608" w:type="dxa"/>
          </w:tcPr>
          <w:p w:rsidR="008F5A14" w:rsidRPr="00686D00" w:rsidRDefault="008F5A14" w:rsidP="0064781E">
            <w:pPr>
              <w:spacing w:line="560" w:lineRule="exact"/>
              <w:jc w:val="center"/>
              <w:rPr>
                <w:rFonts w:ascii="楷体_GB2312" w:eastAsia="楷体_GB2312" w:hAnsi="宋体"/>
              </w:rPr>
            </w:pPr>
            <w:r w:rsidRPr="00686D00">
              <w:rPr>
                <w:rFonts w:ascii="楷体_GB2312" w:eastAsia="楷体_GB2312" w:hAnsi="宋体" w:cs="楷体_GB2312" w:hint="eastAsia"/>
              </w:rPr>
              <w:t>年级</w:t>
            </w:r>
          </w:p>
        </w:tc>
        <w:tc>
          <w:tcPr>
            <w:tcW w:w="609" w:type="dxa"/>
          </w:tcPr>
          <w:p w:rsidR="008F5A14" w:rsidRPr="00686D00" w:rsidRDefault="008F5A14" w:rsidP="0064781E">
            <w:pPr>
              <w:spacing w:line="560" w:lineRule="exact"/>
              <w:jc w:val="center"/>
              <w:rPr>
                <w:rFonts w:ascii="楷体_GB2312" w:eastAsia="楷体_GB2312" w:hAnsi="宋体"/>
              </w:rPr>
            </w:pPr>
            <w:r w:rsidRPr="00686D00">
              <w:rPr>
                <w:rFonts w:ascii="楷体_GB2312" w:eastAsia="楷体_GB2312" w:hAnsi="宋体" w:cs="楷体_GB2312" w:hint="eastAsia"/>
              </w:rPr>
              <w:t>专业</w:t>
            </w:r>
          </w:p>
        </w:tc>
        <w:tc>
          <w:tcPr>
            <w:tcW w:w="609" w:type="dxa"/>
          </w:tcPr>
          <w:p w:rsidR="008F5A14" w:rsidRPr="00686D00" w:rsidRDefault="008F5A14" w:rsidP="0064781E">
            <w:pPr>
              <w:spacing w:line="560" w:lineRule="exact"/>
              <w:jc w:val="center"/>
              <w:rPr>
                <w:rFonts w:ascii="楷体_GB2312" w:eastAsia="楷体_GB2312" w:hAnsi="宋体"/>
              </w:rPr>
            </w:pPr>
            <w:r w:rsidRPr="00686D00">
              <w:rPr>
                <w:rFonts w:ascii="楷体_GB2312" w:eastAsia="楷体_GB2312" w:hAnsi="宋体" w:cs="楷体_GB2312" w:hint="eastAsia"/>
              </w:rPr>
              <w:t>班级</w:t>
            </w:r>
          </w:p>
        </w:tc>
        <w:tc>
          <w:tcPr>
            <w:tcW w:w="609" w:type="dxa"/>
          </w:tcPr>
          <w:p w:rsidR="008F5A14" w:rsidRPr="00686D00" w:rsidRDefault="008F5A14" w:rsidP="0064781E">
            <w:pPr>
              <w:spacing w:line="560" w:lineRule="exact"/>
              <w:jc w:val="center"/>
              <w:rPr>
                <w:rFonts w:ascii="楷体_GB2312" w:eastAsia="楷体_GB2312" w:hAnsi="宋体"/>
              </w:rPr>
            </w:pPr>
            <w:r w:rsidRPr="00686D00">
              <w:rPr>
                <w:rFonts w:ascii="楷体_GB2312" w:eastAsia="楷体_GB2312" w:hAnsi="宋体" w:cs="楷体_GB2312" w:hint="eastAsia"/>
              </w:rPr>
              <w:t>学生人数</w:t>
            </w:r>
          </w:p>
        </w:tc>
        <w:tc>
          <w:tcPr>
            <w:tcW w:w="609" w:type="dxa"/>
          </w:tcPr>
          <w:p w:rsidR="008F5A14" w:rsidRPr="00686D00" w:rsidRDefault="008F5A14" w:rsidP="0064781E">
            <w:pPr>
              <w:spacing w:line="560" w:lineRule="exact"/>
              <w:jc w:val="center"/>
              <w:rPr>
                <w:rFonts w:ascii="楷体_GB2312" w:eastAsia="楷体_GB2312" w:hAnsi="宋体"/>
              </w:rPr>
            </w:pPr>
            <w:r w:rsidRPr="00686D00">
              <w:rPr>
                <w:rFonts w:ascii="楷体_GB2312" w:eastAsia="楷体_GB2312" w:hAnsi="宋体" w:cs="楷体_GB2312" w:hint="eastAsia"/>
              </w:rPr>
              <w:t>试卷份数</w:t>
            </w:r>
          </w:p>
        </w:tc>
        <w:tc>
          <w:tcPr>
            <w:tcW w:w="609" w:type="dxa"/>
          </w:tcPr>
          <w:p w:rsidR="008F5A14" w:rsidRPr="00686D00" w:rsidRDefault="008F5A14" w:rsidP="0064781E">
            <w:pPr>
              <w:spacing w:line="560" w:lineRule="exact"/>
              <w:jc w:val="center"/>
              <w:rPr>
                <w:rFonts w:ascii="楷体_GB2312" w:eastAsia="楷体_GB2312" w:hAnsi="宋体"/>
              </w:rPr>
            </w:pPr>
            <w:r w:rsidRPr="00686D00">
              <w:rPr>
                <w:rFonts w:ascii="楷体_GB2312" w:eastAsia="楷体_GB2312" w:hAnsi="宋体" w:cs="楷体_GB2312" w:hint="eastAsia"/>
              </w:rPr>
              <w:t>装订册数</w:t>
            </w:r>
          </w:p>
        </w:tc>
        <w:tc>
          <w:tcPr>
            <w:tcW w:w="609" w:type="dxa"/>
          </w:tcPr>
          <w:p w:rsidR="008F5A14" w:rsidRPr="00686D00" w:rsidRDefault="008F5A14" w:rsidP="0064781E">
            <w:pPr>
              <w:spacing w:line="560" w:lineRule="exact"/>
              <w:jc w:val="center"/>
              <w:rPr>
                <w:rFonts w:ascii="楷体_GB2312" w:eastAsia="楷体_GB2312" w:hAnsi="宋体"/>
              </w:rPr>
            </w:pPr>
            <w:r w:rsidRPr="00686D00">
              <w:rPr>
                <w:rFonts w:ascii="楷体_GB2312" w:eastAsia="楷体_GB2312" w:hAnsi="宋体" w:cs="楷体_GB2312" w:hint="eastAsia"/>
              </w:rPr>
              <w:t>备注</w:t>
            </w:r>
          </w:p>
        </w:tc>
      </w:tr>
      <w:tr w:rsidR="008F5A14" w:rsidRPr="00686D00" w:rsidTr="0064781E">
        <w:tc>
          <w:tcPr>
            <w:tcW w:w="611" w:type="dxa"/>
          </w:tcPr>
          <w:p w:rsidR="008F5A14" w:rsidRPr="00686D00" w:rsidRDefault="008F5A14" w:rsidP="0064781E">
            <w:pPr>
              <w:spacing w:line="560" w:lineRule="exact"/>
              <w:jc w:val="center"/>
              <w:rPr>
                <w:rFonts w:ascii="楷体_GB2312" w:eastAsia="楷体_GB2312" w:hAnsi="宋体"/>
                <w:sz w:val="28"/>
                <w:szCs w:val="28"/>
              </w:rPr>
            </w:pPr>
            <w:r w:rsidRPr="00686D00">
              <w:rPr>
                <w:rFonts w:ascii="楷体_GB2312" w:eastAsia="楷体_GB2312" w:hAnsi="宋体" w:cs="楷体_GB2312"/>
              </w:rPr>
              <w:t>1</w:t>
            </w:r>
          </w:p>
        </w:tc>
        <w:tc>
          <w:tcPr>
            <w:tcW w:w="609" w:type="dxa"/>
          </w:tcPr>
          <w:p w:rsidR="008F5A14" w:rsidRPr="00686D00" w:rsidRDefault="008F5A14" w:rsidP="0064781E">
            <w:pPr>
              <w:spacing w:line="560" w:lineRule="exact"/>
              <w:jc w:val="center"/>
              <w:rPr>
                <w:rFonts w:ascii="楷体_GB2312" w:eastAsia="楷体_GB2312" w:hAnsi="宋体"/>
                <w:sz w:val="28"/>
                <w:szCs w:val="28"/>
              </w:rPr>
            </w:pPr>
          </w:p>
        </w:tc>
        <w:tc>
          <w:tcPr>
            <w:tcW w:w="608" w:type="dxa"/>
          </w:tcPr>
          <w:p w:rsidR="008F5A14" w:rsidRPr="00686D00" w:rsidRDefault="008F5A14" w:rsidP="0064781E">
            <w:pPr>
              <w:spacing w:line="560" w:lineRule="exact"/>
              <w:jc w:val="center"/>
              <w:rPr>
                <w:rFonts w:ascii="楷体_GB2312" w:eastAsia="楷体_GB2312" w:hAnsi="宋体"/>
                <w:sz w:val="28"/>
                <w:szCs w:val="28"/>
              </w:rPr>
            </w:pPr>
          </w:p>
        </w:tc>
        <w:tc>
          <w:tcPr>
            <w:tcW w:w="608" w:type="dxa"/>
          </w:tcPr>
          <w:p w:rsidR="008F5A14" w:rsidRPr="00686D00" w:rsidRDefault="008F5A14" w:rsidP="0064781E">
            <w:pPr>
              <w:spacing w:line="560" w:lineRule="exact"/>
              <w:jc w:val="center"/>
              <w:rPr>
                <w:rFonts w:ascii="楷体_GB2312" w:eastAsia="楷体_GB2312" w:hAnsi="宋体"/>
                <w:sz w:val="28"/>
                <w:szCs w:val="28"/>
              </w:rPr>
            </w:pPr>
          </w:p>
        </w:tc>
        <w:tc>
          <w:tcPr>
            <w:tcW w:w="608" w:type="dxa"/>
          </w:tcPr>
          <w:p w:rsidR="008F5A14" w:rsidRPr="00686D00" w:rsidRDefault="008F5A14" w:rsidP="0064781E">
            <w:pPr>
              <w:spacing w:line="560" w:lineRule="exact"/>
              <w:jc w:val="center"/>
              <w:rPr>
                <w:rFonts w:ascii="楷体_GB2312" w:eastAsia="楷体_GB2312" w:hAnsi="宋体"/>
                <w:sz w:val="28"/>
                <w:szCs w:val="28"/>
              </w:rPr>
            </w:pPr>
          </w:p>
        </w:tc>
        <w:tc>
          <w:tcPr>
            <w:tcW w:w="608" w:type="dxa"/>
          </w:tcPr>
          <w:p w:rsidR="008F5A14" w:rsidRPr="00686D00" w:rsidRDefault="008F5A14" w:rsidP="0064781E">
            <w:pPr>
              <w:spacing w:line="560" w:lineRule="exact"/>
              <w:jc w:val="center"/>
              <w:rPr>
                <w:rFonts w:ascii="楷体_GB2312" w:eastAsia="楷体_GB2312" w:hAnsi="宋体"/>
              </w:rPr>
            </w:pPr>
          </w:p>
        </w:tc>
        <w:tc>
          <w:tcPr>
            <w:tcW w:w="608" w:type="dxa"/>
          </w:tcPr>
          <w:p w:rsidR="008F5A14" w:rsidRPr="00686D00" w:rsidRDefault="008F5A14" w:rsidP="0064781E">
            <w:pPr>
              <w:spacing w:line="560" w:lineRule="exact"/>
              <w:jc w:val="center"/>
              <w:rPr>
                <w:rFonts w:ascii="楷体_GB2312" w:eastAsia="楷体_GB2312" w:hAnsi="宋体"/>
              </w:rPr>
            </w:pPr>
          </w:p>
        </w:tc>
        <w:tc>
          <w:tcPr>
            <w:tcW w:w="608"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r>
      <w:tr w:rsidR="008F5A14" w:rsidRPr="00686D00" w:rsidTr="0064781E">
        <w:tc>
          <w:tcPr>
            <w:tcW w:w="611" w:type="dxa"/>
          </w:tcPr>
          <w:p w:rsidR="008F5A14" w:rsidRPr="00686D00" w:rsidRDefault="008F5A14" w:rsidP="0064781E">
            <w:pPr>
              <w:spacing w:line="560" w:lineRule="exact"/>
              <w:jc w:val="center"/>
              <w:rPr>
                <w:rFonts w:ascii="楷体_GB2312" w:eastAsia="楷体_GB2312" w:hAnsi="宋体"/>
                <w:sz w:val="28"/>
                <w:szCs w:val="28"/>
              </w:rPr>
            </w:pPr>
            <w:r w:rsidRPr="00686D00">
              <w:rPr>
                <w:rFonts w:ascii="楷体_GB2312" w:eastAsia="楷体_GB2312" w:hAnsi="宋体" w:cs="楷体_GB2312"/>
              </w:rPr>
              <w:t>2</w:t>
            </w:r>
          </w:p>
        </w:tc>
        <w:tc>
          <w:tcPr>
            <w:tcW w:w="609" w:type="dxa"/>
          </w:tcPr>
          <w:p w:rsidR="008F5A14" w:rsidRPr="00686D00" w:rsidRDefault="008F5A14" w:rsidP="0064781E">
            <w:pPr>
              <w:spacing w:line="560" w:lineRule="exact"/>
              <w:jc w:val="center"/>
              <w:rPr>
                <w:rFonts w:ascii="楷体_GB2312" w:eastAsia="楷体_GB2312" w:hAnsi="宋体"/>
                <w:sz w:val="28"/>
                <w:szCs w:val="28"/>
              </w:rPr>
            </w:pPr>
          </w:p>
        </w:tc>
        <w:tc>
          <w:tcPr>
            <w:tcW w:w="608" w:type="dxa"/>
          </w:tcPr>
          <w:p w:rsidR="008F5A14" w:rsidRPr="00686D00" w:rsidRDefault="008F5A14" w:rsidP="0064781E">
            <w:pPr>
              <w:spacing w:line="560" w:lineRule="exact"/>
              <w:jc w:val="center"/>
              <w:rPr>
                <w:rFonts w:ascii="楷体_GB2312" w:eastAsia="楷体_GB2312" w:hAnsi="宋体"/>
                <w:sz w:val="28"/>
                <w:szCs w:val="28"/>
              </w:rPr>
            </w:pPr>
          </w:p>
        </w:tc>
        <w:tc>
          <w:tcPr>
            <w:tcW w:w="608" w:type="dxa"/>
          </w:tcPr>
          <w:p w:rsidR="008F5A14" w:rsidRPr="00686D00" w:rsidRDefault="008F5A14" w:rsidP="0064781E">
            <w:pPr>
              <w:spacing w:line="560" w:lineRule="exact"/>
              <w:jc w:val="center"/>
              <w:rPr>
                <w:rFonts w:ascii="楷体_GB2312" w:eastAsia="楷体_GB2312" w:hAnsi="宋体"/>
                <w:sz w:val="28"/>
                <w:szCs w:val="28"/>
              </w:rPr>
            </w:pPr>
          </w:p>
        </w:tc>
        <w:tc>
          <w:tcPr>
            <w:tcW w:w="608" w:type="dxa"/>
          </w:tcPr>
          <w:p w:rsidR="008F5A14" w:rsidRPr="00686D00" w:rsidRDefault="008F5A14" w:rsidP="0064781E">
            <w:pPr>
              <w:spacing w:line="560" w:lineRule="exact"/>
              <w:jc w:val="center"/>
              <w:rPr>
                <w:rFonts w:ascii="楷体_GB2312" w:eastAsia="楷体_GB2312" w:hAnsi="宋体"/>
                <w:sz w:val="28"/>
                <w:szCs w:val="28"/>
              </w:rPr>
            </w:pPr>
          </w:p>
        </w:tc>
        <w:tc>
          <w:tcPr>
            <w:tcW w:w="608" w:type="dxa"/>
          </w:tcPr>
          <w:p w:rsidR="008F5A14" w:rsidRPr="00686D00" w:rsidRDefault="008F5A14" w:rsidP="0064781E">
            <w:pPr>
              <w:spacing w:line="560" w:lineRule="exact"/>
              <w:jc w:val="center"/>
              <w:rPr>
                <w:rFonts w:ascii="楷体_GB2312" w:eastAsia="楷体_GB2312" w:hAnsi="宋体"/>
              </w:rPr>
            </w:pPr>
          </w:p>
        </w:tc>
        <w:tc>
          <w:tcPr>
            <w:tcW w:w="608" w:type="dxa"/>
          </w:tcPr>
          <w:p w:rsidR="008F5A14" w:rsidRPr="00686D00" w:rsidRDefault="008F5A14" w:rsidP="0064781E">
            <w:pPr>
              <w:spacing w:line="560" w:lineRule="exact"/>
              <w:jc w:val="center"/>
              <w:rPr>
                <w:rFonts w:ascii="楷体_GB2312" w:eastAsia="楷体_GB2312" w:hAnsi="宋体"/>
              </w:rPr>
            </w:pPr>
          </w:p>
        </w:tc>
        <w:tc>
          <w:tcPr>
            <w:tcW w:w="608"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r>
      <w:tr w:rsidR="008F5A14" w:rsidRPr="00686D00" w:rsidTr="0064781E">
        <w:tc>
          <w:tcPr>
            <w:tcW w:w="611" w:type="dxa"/>
          </w:tcPr>
          <w:p w:rsidR="008F5A14" w:rsidRPr="00686D00" w:rsidRDefault="008F5A14" w:rsidP="0064781E">
            <w:pPr>
              <w:spacing w:line="560" w:lineRule="exact"/>
              <w:jc w:val="center"/>
              <w:rPr>
                <w:rFonts w:ascii="楷体_GB2312" w:eastAsia="楷体_GB2312" w:hAnsi="宋体"/>
                <w:sz w:val="28"/>
                <w:szCs w:val="28"/>
              </w:rPr>
            </w:pPr>
            <w:r w:rsidRPr="00686D00">
              <w:rPr>
                <w:rFonts w:ascii="宋体" w:hAnsi="宋体" w:cs="微软雅黑" w:hint="eastAsia"/>
                <w:sz w:val="28"/>
                <w:szCs w:val="28"/>
              </w:rPr>
              <w:t>…</w:t>
            </w:r>
          </w:p>
        </w:tc>
        <w:tc>
          <w:tcPr>
            <w:tcW w:w="609" w:type="dxa"/>
          </w:tcPr>
          <w:p w:rsidR="008F5A14" w:rsidRPr="00686D00" w:rsidRDefault="008F5A14" w:rsidP="0064781E">
            <w:pPr>
              <w:spacing w:line="560" w:lineRule="exact"/>
              <w:jc w:val="center"/>
              <w:rPr>
                <w:rFonts w:ascii="楷体_GB2312" w:eastAsia="楷体_GB2312" w:hAnsi="宋体"/>
                <w:sz w:val="28"/>
                <w:szCs w:val="28"/>
              </w:rPr>
            </w:pPr>
          </w:p>
        </w:tc>
        <w:tc>
          <w:tcPr>
            <w:tcW w:w="608" w:type="dxa"/>
          </w:tcPr>
          <w:p w:rsidR="008F5A14" w:rsidRPr="00686D00" w:rsidRDefault="008F5A14" w:rsidP="0064781E">
            <w:pPr>
              <w:spacing w:line="560" w:lineRule="exact"/>
              <w:jc w:val="center"/>
              <w:rPr>
                <w:rFonts w:ascii="楷体_GB2312" w:eastAsia="楷体_GB2312" w:hAnsi="宋体"/>
                <w:sz w:val="28"/>
                <w:szCs w:val="28"/>
              </w:rPr>
            </w:pPr>
          </w:p>
        </w:tc>
        <w:tc>
          <w:tcPr>
            <w:tcW w:w="608" w:type="dxa"/>
          </w:tcPr>
          <w:p w:rsidR="008F5A14" w:rsidRPr="00686D00" w:rsidRDefault="008F5A14" w:rsidP="0064781E">
            <w:pPr>
              <w:spacing w:line="560" w:lineRule="exact"/>
              <w:jc w:val="center"/>
              <w:rPr>
                <w:rFonts w:ascii="楷体_GB2312" w:eastAsia="楷体_GB2312" w:hAnsi="宋体"/>
                <w:sz w:val="28"/>
                <w:szCs w:val="28"/>
              </w:rPr>
            </w:pPr>
          </w:p>
        </w:tc>
        <w:tc>
          <w:tcPr>
            <w:tcW w:w="608" w:type="dxa"/>
          </w:tcPr>
          <w:p w:rsidR="008F5A14" w:rsidRPr="00686D00" w:rsidRDefault="008F5A14" w:rsidP="0064781E">
            <w:pPr>
              <w:spacing w:line="560" w:lineRule="exact"/>
              <w:jc w:val="center"/>
              <w:rPr>
                <w:rFonts w:ascii="楷体_GB2312" w:eastAsia="楷体_GB2312" w:hAnsi="宋体"/>
                <w:sz w:val="28"/>
                <w:szCs w:val="28"/>
              </w:rPr>
            </w:pPr>
          </w:p>
        </w:tc>
        <w:tc>
          <w:tcPr>
            <w:tcW w:w="608" w:type="dxa"/>
          </w:tcPr>
          <w:p w:rsidR="008F5A14" w:rsidRPr="00686D00" w:rsidRDefault="008F5A14" w:rsidP="0064781E">
            <w:pPr>
              <w:spacing w:line="560" w:lineRule="exact"/>
              <w:jc w:val="center"/>
              <w:rPr>
                <w:rFonts w:ascii="楷体_GB2312" w:eastAsia="楷体_GB2312" w:hAnsi="宋体"/>
              </w:rPr>
            </w:pPr>
          </w:p>
        </w:tc>
        <w:tc>
          <w:tcPr>
            <w:tcW w:w="608" w:type="dxa"/>
          </w:tcPr>
          <w:p w:rsidR="008F5A14" w:rsidRPr="00686D00" w:rsidRDefault="008F5A14" w:rsidP="0064781E">
            <w:pPr>
              <w:spacing w:line="560" w:lineRule="exact"/>
              <w:jc w:val="center"/>
              <w:rPr>
                <w:rFonts w:ascii="楷体_GB2312" w:eastAsia="楷体_GB2312" w:hAnsi="宋体"/>
              </w:rPr>
            </w:pPr>
          </w:p>
        </w:tc>
        <w:tc>
          <w:tcPr>
            <w:tcW w:w="608"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c>
          <w:tcPr>
            <w:tcW w:w="609" w:type="dxa"/>
          </w:tcPr>
          <w:p w:rsidR="008F5A14" w:rsidRPr="00686D00" w:rsidRDefault="008F5A14" w:rsidP="0064781E">
            <w:pPr>
              <w:spacing w:line="560" w:lineRule="exact"/>
              <w:jc w:val="center"/>
              <w:rPr>
                <w:rFonts w:ascii="楷体_GB2312" w:eastAsia="楷体_GB2312" w:hAnsi="宋体"/>
              </w:rPr>
            </w:pPr>
          </w:p>
        </w:tc>
      </w:tr>
    </w:tbl>
    <w:p w:rsidR="008F5A14" w:rsidRDefault="008F5A14" w:rsidP="008F5A14">
      <w:pPr>
        <w:spacing w:line="560" w:lineRule="exact"/>
        <w:ind w:firstLineChars="200" w:firstLine="480"/>
        <w:rPr>
          <w:rFonts w:ascii="楷体_GB2312" w:eastAsia="楷体_GB2312" w:hAnsi="宋体"/>
          <w:sz w:val="24"/>
          <w:szCs w:val="24"/>
        </w:rPr>
      </w:pPr>
      <w:r>
        <w:rPr>
          <w:rFonts w:ascii="楷体_GB2312" w:eastAsia="楷体_GB2312" w:hAnsi="宋体" w:cs="楷体_GB2312" w:hint="eastAsia"/>
          <w:sz w:val="24"/>
          <w:szCs w:val="24"/>
        </w:rPr>
        <w:t>说明：</w:t>
      </w:r>
      <w:r>
        <w:rPr>
          <w:rFonts w:ascii="楷体" w:eastAsia="楷体" w:hAnsi="楷体" w:cs="楷体" w:hint="eastAsia"/>
          <w:sz w:val="24"/>
          <w:szCs w:val="24"/>
        </w:rPr>
        <w:t>①</w:t>
      </w:r>
      <w:r>
        <w:rPr>
          <w:rFonts w:ascii="楷体_GB2312" w:eastAsia="楷体_GB2312" w:hAnsi="宋体" w:cs="楷体_GB2312" w:hint="eastAsia"/>
          <w:b/>
          <w:bCs/>
          <w:sz w:val="24"/>
          <w:szCs w:val="24"/>
        </w:rPr>
        <w:t>课程类别：</w:t>
      </w:r>
      <w:r>
        <w:rPr>
          <w:rFonts w:ascii="楷体_GB2312" w:eastAsia="楷体_GB2312" w:hAnsi="宋体" w:cs="楷体_GB2312" w:hint="eastAsia"/>
          <w:sz w:val="24"/>
          <w:szCs w:val="24"/>
        </w:rPr>
        <w:t>指公共课、学科基础课、学科基础选修课、专业课、专业选修课、公共选修课。</w:t>
      </w:r>
      <w:r>
        <w:rPr>
          <w:rFonts w:ascii="楷体" w:eastAsia="楷体" w:hAnsi="楷体" w:cs="楷体" w:hint="eastAsia"/>
          <w:sz w:val="24"/>
          <w:szCs w:val="24"/>
        </w:rPr>
        <w:t>②</w:t>
      </w:r>
      <w:r>
        <w:rPr>
          <w:rFonts w:ascii="楷体_GB2312" w:eastAsia="楷体_GB2312" w:hAnsi="宋体" w:cs="楷体_GB2312" w:hint="eastAsia"/>
          <w:b/>
          <w:bCs/>
          <w:sz w:val="24"/>
          <w:szCs w:val="24"/>
        </w:rPr>
        <w:t>考核方式：</w:t>
      </w:r>
      <w:r>
        <w:rPr>
          <w:rFonts w:ascii="楷体_GB2312" w:eastAsia="楷体_GB2312" w:hAnsi="宋体" w:cs="楷体_GB2312" w:hint="eastAsia"/>
          <w:sz w:val="24"/>
          <w:szCs w:val="24"/>
        </w:rPr>
        <w:t>指考试和考查。</w:t>
      </w:r>
    </w:p>
    <w:p w:rsidR="008F5A14" w:rsidRDefault="008F5A14" w:rsidP="008F5A14">
      <w:pPr>
        <w:spacing w:after="0" w:line="520" w:lineRule="exact"/>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．所有考试材料须按课程分专业装订归档，装订须符合规范，装订次序依次为：</w:t>
      </w:r>
    </w:p>
    <w:p w:rsidR="008F5A14" w:rsidRDefault="008F5A14" w:rsidP="008F5A14">
      <w:pPr>
        <w:spacing w:after="0" w:line="520" w:lineRule="exact"/>
        <w:ind w:firstLineChars="200" w:firstLine="64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）试卷装订封面；（各学院可采用考试中心印发的统一样式，也可根据自身特点选择是否采用统一样式）</w:t>
      </w:r>
    </w:p>
    <w:p w:rsidR="008F5A14" w:rsidRDefault="008F5A14" w:rsidP="008F5A14">
      <w:pPr>
        <w:spacing w:after="0" w:line="520" w:lineRule="exact"/>
        <w:ind w:firstLineChars="200" w:firstLine="64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）从教务系统打印的成绩单；</w:t>
      </w:r>
    </w:p>
    <w:p w:rsidR="008F5A14" w:rsidRDefault="008F5A14" w:rsidP="008F5A14">
      <w:pPr>
        <w:spacing w:after="0" w:line="520" w:lineRule="exact"/>
        <w:ind w:firstLineChars="200" w:firstLine="64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）课程教学平时成绩构成登记表或平时成绩原始记录；</w:t>
      </w:r>
    </w:p>
    <w:p w:rsidR="008F5A14" w:rsidRDefault="008F5A14" w:rsidP="008F5A14">
      <w:pPr>
        <w:spacing w:after="0" w:line="52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）命题审查单；</w:t>
      </w:r>
    </w:p>
    <w:p w:rsidR="008F5A14" w:rsidRDefault="008F5A14" w:rsidP="008F5A14">
      <w:pPr>
        <w:spacing w:after="0" w:line="520" w:lineRule="exact"/>
        <w:ind w:firstLineChars="200" w:firstLine="640"/>
        <w:rPr>
          <w:rFonts w:ascii="仿宋" w:eastAsia="仿宋" w:hAnsi="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5</w:t>
      </w:r>
      <w:r>
        <w:rPr>
          <w:rFonts w:ascii="仿宋" w:eastAsia="仿宋" w:hAnsi="仿宋" w:cs="仿宋" w:hint="eastAsia"/>
          <w:sz w:val="32"/>
          <w:szCs w:val="32"/>
        </w:rPr>
        <w:t>）双向细目表；</w:t>
      </w:r>
    </w:p>
    <w:p w:rsidR="008F5A14" w:rsidRDefault="008F5A14" w:rsidP="008F5A14">
      <w:pPr>
        <w:spacing w:after="0" w:line="52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）试卷分析表；</w:t>
      </w:r>
    </w:p>
    <w:p w:rsidR="008F5A14" w:rsidRDefault="008F5A14" w:rsidP="008F5A14">
      <w:pPr>
        <w:spacing w:after="0" w:line="52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）参考答案及评分细则；</w:t>
      </w:r>
    </w:p>
    <w:p w:rsidR="008F5A14" w:rsidRDefault="008F5A14" w:rsidP="008F5A14">
      <w:pPr>
        <w:spacing w:after="0" w:line="52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）考场情况登记表；</w:t>
      </w:r>
    </w:p>
    <w:p w:rsidR="008F5A14" w:rsidRDefault="008F5A14" w:rsidP="008F5A14">
      <w:pPr>
        <w:spacing w:after="0" w:line="52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）样卷；</w:t>
      </w:r>
    </w:p>
    <w:p w:rsidR="008F5A14" w:rsidRPr="007365FA" w:rsidRDefault="008F5A14" w:rsidP="008F5A14">
      <w:pPr>
        <w:spacing w:after="0" w:line="52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10</w:t>
      </w:r>
      <w:r>
        <w:rPr>
          <w:rFonts w:ascii="仿宋" w:eastAsia="仿宋" w:hAnsi="仿宋" w:cs="仿宋" w:hint="eastAsia"/>
          <w:sz w:val="32"/>
          <w:szCs w:val="32"/>
        </w:rPr>
        <w:t>）学生答卷（需按照教务系统打印成绩单的顺序装订课程试卷；阅卷教师一律用红色笔记分，记分用阿拉伯数字，只记得分，不记扣分；记分必须</w:t>
      </w:r>
      <w:r w:rsidRPr="007365FA">
        <w:rPr>
          <w:rFonts w:ascii="仿宋" w:eastAsia="仿宋" w:hAnsi="仿宋" w:cs="仿宋" w:hint="eastAsia"/>
          <w:sz w:val="32"/>
          <w:szCs w:val="32"/>
        </w:rPr>
        <w:t>字迹工整</w:t>
      </w:r>
      <w:r>
        <w:rPr>
          <w:rFonts w:ascii="仿宋" w:eastAsia="仿宋" w:hAnsi="仿宋" w:cs="仿宋" w:hint="eastAsia"/>
          <w:sz w:val="32"/>
          <w:szCs w:val="32"/>
        </w:rPr>
        <w:t>、准确、规范；</w:t>
      </w:r>
      <w:proofErr w:type="gramStart"/>
      <w:r>
        <w:rPr>
          <w:rFonts w:ascii="仿宋" w:eastAsia="仿宋" w:hAnsi="仿宋" w:cs="仿宋" w:hint="eastAsia"/>
          <w:sz w:val="32"/>
          <w:szCs w:val="32"/>
        </w:rPr>
        <w:t>全题答错</w:t>
      </w:r>
      <w:proofErr w:type="gramEnd"/>
      <w:r>
        <w:rPr>
          <w:rFonts w:ascii="仿宋" w:eastAsia="仿宋" w:hAnsi="仿宋" w:cs="仿宋" w:hint="eastAsia"/>
          <w:sz w:val="32"/>
          <w:szCs w:val="32"/>
        </w:rPr>
        <w:t>和未答的题都记“</w:t>
      </w:r>
      <w:r>
        <w:rPr>
          <w:rFonts w:ascii="仿宋" w:eastAsia="仿宋" w:hAnsi="仿宋" w:cs="仿宋"/>
          <w:sz w:val="32"/>
          <w:szCs w:val="32"/>
        </w:rPr>
        <w:t>0</w:t>
      </w:r>
      <w:r>
        <w:rPr>
          <w:rFonts w:ascii="仿宋" w:eastAsia="仿宋" w:hAnsi="仿宋" w:cs="仿宋" w:hint="eastAsia"/>
          <w:sz w:val="32"/>
          <w:szCs w:val="32"/>
        </w:rPr>
        <w:t>”分；每大题的得分写在题首的成绩栏内，大题中的小题得分，写在小题得分栏内，</w:t>
      </w:r>
      <w:r w:rsidRPr="007365FA">
        <w:rPr>
          <w:rFonts w:ascii="仿宋" w:eastAsia="仿宋" w:hAnsi="仿宋" w:cs="仿宋" w:hint="eastAsia"/>
          <w:sz w:val="32"/>
          <w:szCs w:val="32"/>
        </w:rPr>
        <w:t>观点分写在每个观点旁边的较显眼的地方（只记分数，不标明观点序号）</w:t>
      </w:r>
      <w:r>
        <w:rPr>
          <w:rFonts w:ascii="仿宋" w:eastAsia="仿宋" w:hAnsi="仿宋" w:cs="仿宋" w:hint="eastAsia"/>
          <w:sz w:val="32"/>
          <w:szCs w:val="32"/>
        </w:rPr>
        <w:t>；须有阅卷人及复核人的亲笔签名，可签在试卷袋的封面</w:t>
      </w:r>
      <w:proofErr w:type="gramStart"/>
      <w:r>
        <w:rPr>
          <w:rFonts w:ascii="仿宋" w:eastAsia="仿宋" w:hAnsi="仿宋" w:cs="仿宋" w:hint="eastAsia"/>
          <w:sz w:val="32"/>
          <w:szCs w:val="32"/>
        </w:rPr>
        <w:t>空白处或样卷</w:t>
      </w:r>
      <w:proofErr w:type="gramEnd"/>
      <w:r>
        <w:rPr>
          <w:rFonts w:ascii="仿宋" w:eastAsia="仿宋" w:hAnsi="仿宋" w:cs="仿宋" w:hint="eastAsia"/>
          <w:sz w:val="32"/>
          <w:szCs w:val="32"/>
        </w:rPr>
        <w:t>空白处。</w:t>
      </w:r>
    </w:p>
    <w:p w:rsidR="008F5A14" w:rsidRPr="007365FA" w:rsidRDefault="008F5A14" w:rsidP="008F5A14">
      <w:pPr>
        <w:spacing w:after="0" w:line="520" w:lineRule="exact"/>
        <w:ind w:firstLineChars="200" w:firstLine="640"/>
        <w:rPr>
          <w:rFonts w:ascii="仿宋" w:eastAsia="仿宋" w:hAnsi="仿宋" w:cs="仿宋"/>
          <w:sz w:val="32"/>
          <w:szCs w:val="32"/>
        </w:rPr>
      </w:pPr>
      <w:r w:rsidRPr="007365FA">
        <w:rPr>
          <w:rFonts w:ascii="仿宋" w:eastAsia="仿宋" w:hAnsi="仿宋" w:cs="仿宋"/>
          <w:sz w:val="32"/>
          <w:szCs w:val="32"/>
        </w:rPr>
        <w:t>3</w:t>
      </w:r>
      <w:r w:rsidRPr="007365FA">
        <w:rPr>
          <w:rFonts w:ascii="仿宋" w:eastAsia="仿宋" w:hAnsi="仿宋" w:cs="仿宋" w:hint="eastAsia"/>
          <w:sz w:val="32"/>
          <w:szCs w:val="32"/>
        </w:rPr>
        <w:t>．考查类课程论文或大</w:t>
      </w:r>
      <w:proofErr w:type="gramStart"/>
      <w:r w:rsidRPr="007365FA">
        <w:rPr>
          <w:rFonts w:ascii="仿宋" w:eastAsia="仿宋" w:hAnsi="仿宋" w:cs="仿宋" w:hint="eastAsia"/>
          <w:sz w:val="32"/>
          <w:szCs w:val="32"/>
        </w:rPr>
        <w:t>作业按</w:t>
      </w:r>
      <w:proofErr w:type="gramEnd"/>
      <w:r w:rsidRPr="007365FA">
        <w:rPr>
          <w:rFonts w:ascii="仿宋" w:eastAsia="仿宋" w:hAnsi="仿宋" w:cs="仿宋" w:hint="eastAsia"/>
          <w:sz w:val="32"/>
          <w:szCs w:val="32"/>
        </w:rPr>
        <w:t>要求整理归档：</w:t>
      </w:r>
    </w:p>
    <w:p w:rsidR="008F5A14" w:rsidRDefault="008F5A14" w:rsidP="008F5A14">
      <w:pPr>
        <w:spacing w:after="0" w:line="52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）装订封面；（各学院可采用考试中心印发的统一样式，也可根据自身特点选择是否采用统一样式）</w:t>
      </w:r>
    </w:p>
    <w:p w:rsidR="008F5A14" w:rsidRDefault="008F5A14" w:rsidP="008F5A14">
      <w:pPr>
        <w:spacing w:after="0" w:line="520" w:lineRule="exact"/>
        <w:ind w:firstLineChars="200" w:firstLine="64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）教务系统打印的成绩单；</w:t>
      </w:r>
    </w:p>
    <w:p w:rsidR="008F5A14" w:rsidRDefault="008F5A14" w:rsidP="008F5A14">
      <w:pPr>
        <w:spacing w:after="0" w:line="520" w:lineRule="exact"/>
        <w:ind w:firstLineChars="200" w:firstLine="64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）课程教学平时成绩登记表或平时成绩原始记录；</w:t>
      </w:r>
    </w:p>
    <w:p w:rsidR="008F5A14" w:rsidRDefault="008F5A14" w:rsidP="008F5A14">
      <w:pPr>
        <w:spacing w:after="0" w:line="52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）评分细则；</w:t>
      </w:r>
    </w:p>
    <w:p w:rsidR="008F5A14" w:rsidRPr="008D2D78" w:rsidRDefault="008F5A14" w:rsidP="008F5A14">
      <w:pPr>
        <w:spacing w:after="0" w:line="52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）学生答卷（需按照教务系统打印成绩单的顺序进行整理；应有批阅痕迹；归档时可以采用</w:t>
      </w:r>
      <w:r w:rsidRPr="008D2D78">
        <w:rPr>
          <w:rFonts w:ascii="仿宋" w:eastAsia="仿宋" w:hAnsi="仿宋" w:cs="仿宋" w:hint="eastAsia"/>
          <w:sz w:val="32"/>
          <w:szCs w:val="32"/>
        </w:rPr>
        <w:t>捆扎</w:t>
      </w:r>
      <w:r>
        <w:rPr>
          <w:rFonts w:ascii="仿宋" w:eastAsia="仿宋" w:hAnsi="仿宋" w:cs="仿宋" w:hint="eastAsia"/>
          <w:sz w:val="32"/>
          <w:szCs w:val="32"/>
        </w:rPr>
        <w:t>或装袋的方式。若考查类课程只有电子版作业，</w:t>
      </w:r>
      <w:r w:rsidRPr="008D2D78">
        <w:rPr>
          <w:rFonts w:ascii="仿宋" w:eastAsia="仿宋" w:hAnsi="仿宋" w:cs="仿宋" w:hint="eastAsia"/>
          <w:sz w:val="32"/>
          <w:szCs w:val="32"/>
        </w:rPr>
        <w:t>按班级、课程统一保存</w:t>
      </w:r>
      <w:r>
        <w:rPr>
          <w:rFonts w:ascii="仿宋" w:eastAsia="仿宋" w:hAnsi="仿宋" w:cs="仿宋" w:hint="eastAsia"/>
          <w:sz w:val="32"/>
          <w:szCs w:val="32"/>
        </w:rPr>
        <w:t>电子版以备查。）</w:t>
      </w:r>
    </w:p>
    <w:p w:rsidR="008F5A14" w:rsidRPr="008A0209" w:rsidRDefault="008F5A14" w:rsidP="008F5A14">
      <w:pPr>
        <w:spacing w:after="0" w:line="520" w:lineRule="exact"/>
        <w:ind w:firstLineChars="200" w:firstLine="640"/>
        <w:rPr>
          <w:rFonts w:ascii="仿宋" w:eastAsia="仿宋" w:hAnsi="仿宋" w:cs="仿宋"/>
          <w:sz w:val="32"/>
          <w:szCs w:val="32"/>
        </w:rPr>
      </w:pPr>
      <w:r w:rsidRPr="008A0209">
        <w:rPr>
          <w:rFonts w:ascii="仿宋" w:eastAsia="仿宋" w:hAnsi="仿宋" w:cs="仿宋"/>
          <w:sz w:val="32"/>
          <w:szCs w:val="32"/>
        </w:rPr>
        <w:t>4</w:t>
      </w:r>
      <w:r w:rsidRPr="008A0209">
        <w:rPr>
          <w:rFonts w:ascii="仿宋" w:eastAsia="仿宋" w:hAnsi="仿宋" w:cs="仿宋" w:hint="eastAsia"/>
          <w:sz w:val="32"/>
          <w:szCs w:val="32"/>
        </w:rPr>
        <w:t>．课程设计材料整理归档：</w:t>
      </w:r>
    </w:p>
    <w:p w:rsidR="008F5A14" w:rsidRDefault="008F5A14" w:rsidP="008F5A14">
      <w:pPr>
        <w:spacing w:after="0" w:line="520" w:lineRule="exact"/>
        <w:ind w:firstLineChars="200" w:firstLine="64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）课程设计材料按照班级归档，打印各班课程设计成绩单，并标明未交学生的名单；</w:t>
      </w:r>
    </w:p>
    <w:p w:rsidR="008F5A14" w:rsidRDefault="008F5A14" w:rsidP="008F5A14">
      <w:pPr>
        <w:spacing w:after="0" w:line="520" w:lineRule="exact"/>
        <w:ind w:firstLineChars="200" w:firstLine="640"/>
        <w:jc w:val="both"/>
        <w:rPr>
          <w:rFonts w:ascii="仿宋" w:eastAsia="仿宋" w:hAnsi="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2</w:t>
      </w:r>
      <w:r>
        <w:rPr>
          <w:rFonts w:ascii="仿宋" w:eastAsia="仿宋" w:hAnsi="仿宋" w:cs="仿宋" w:hint="eastAsia"/>
          <w:sz w:val="32"/>
          <w:szCs w:val="32"/>
        </w:rPr>
        <w:t>）按照班级名册按顺序叠放整齐的课程设计（评阅教师</w:t>
      </w:r>
      <w:r w:rsidRPr="008D2D78">
        <w:rPr>
          <w:rFonts w:ascii="仿宋" w:eastAsia="仿宋" w:hAnsi="仿宋" w:cs="仿宋" w:hint="eastAsia"/>
          <w:sz w:val="32"/>
          <w:szCs w:val="32"/>
        </w:rPr>
        <w:t>必须在每份课程设计首页上用红色签署评语</w:t>
      </w:r>
      <w:r>
        <w:rPr>
          <w:rFonts w:ascii="仿宋" w:eastAsia="仿宋" w:hAnsi="仿宋" w:cs="仿宋" w:hint="eastAsia"/>
          <w:sz w:val="32"/>
          <w:szCs w:val="32"/>
        </w:rPr>
        <w:t>、成绩、日期与评阅教师姓名。签字必须由教师亲自完成，严禁代签；课程设计内应有批阅痕迹；归档时可以采用捆扎或装袋的方式）。</w:t>
      </w:r>
    </w:p>
    <w:p w:rsidR="008F5A14" w:rsidRPr="008A0209" w:rsidRDefault="008F5A14" w:rsidP="008F5A14">
      <w:pPr>
        <w:spacing w:after="0" w:line="520" w:lineRule="exact"/>
        <w:ind w:firstLineChars="200" w:firstLine="640"/>
        <w:rPr>
          <w:rFonts w:ascii="仿宋" w:eastAsia="仿宋" w:hAnsi="仿宋" w:cs="仿宋"/>
          <w:sz w:val="32"/>
          <w:szCs w:val="32"/>
        </w:rPr>
      </w:pPr>
      <w:r w:rsidRPr="008A0209">
        <w:rPr>
          <w:rFonts w:ascii="仿宋" w:eastAsia="仿宋" w:hAnsi="仿宋" w:cs="仿宋"/>
          <w:sz w:val="32"/>
          <w:szCs w:val="32"/>
        </w:rPr>
        <w:t>5</w:t>
      </w:r>
      <w:r w:rsidRPr="008A0209">
        <w:rPr>
          <w:rFonts w:ascii="仿宋" w:eastAsia="仿宋" w:hAnsi="仿宋" w:cs="仿宋" w:hint="eastAsia"/>
          <w:sz w:val="32"/>
          <w:szCs w:val="32"/>
        </w:rPr>
        <w:t>．实验报告、实习报告整理归档：</w:t>
      </w:r>
    </w:p>
    <w:p w:rsidR="008F5A14" w:rsidRDefault="008F5A14" w:rsidP="008F5A14">
      <w:pPr>
        <w:spacing w:after="0" w:line="520" w:lineRule="exact"/>
        <w:ind w:firstLineChars="200" w:firstLine="64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）实验报告和实习报告按照</w:t>
      </w:r>
      <w:r w:rsidRPr="008D2D78">
        <w:rPr>
          <w:rFonts w:ascii="仿宋" w:eastAsia="仿宋" w:hAnsi="仿宋" w:cs="仿宋" w:hint="eastAsia"/>
          <w:sz w:val="32"/>
          <w:szCs w:val="32"/>
        </w:rPr>
        <w:t>班级</w:t>
      </w:r>
      <w:r>
        <w:rPr>
          <w:rFonts w:ascii="仿宋" w:eastAsia="仿宋" w:hAnsi="仿宋" w:cs="仿宋" w:hint="eastAsia"/>
          <w:sz w:val="32"/>
          <w:szCs w:val="32"/>
        </w:rPr>
        <w:t>归档，打印各班实验报告和实习报告成绩单，并标明未交学生的名单；</w:t>
      </w:r>
    </w:p>
    <w:p w:rsidR="008F5A14" w:rsidRDefault="008F5A14" w:rsidP="008F5A14">
      <w:pPr>
        <w:spacing w:after="0" w:line="520" w:lineRule="exact"/>
        <w:ind w:firstLineChars="200" w:firstLine="64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按照班级名册按顺序叠放整齐的实验报告和实习报告；（评阅教师必须在每份实验报告和实习报告的首页上用红色笔签署评语、成绩、日期与评阅教师姓名，签字必须由教师亲自完成，严禁代签；实验报告和实习报告内应有批阅痕迹；归档时可以采用细绳捆扎或装袋的方式）。</w:t>
      </w:r>
    </w:p>
    <w:p w:rsidR="00CA12A4" w:rsidRDefault="00CA12A4" w:rsidP="008F5A14"/>
    <w:sectPr w:rsidR="00CA12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14"/>
    <w:rsid w:val="005D30D6"/>
    <w:rsid w:val="008F5A14"/>
    <w:rsid w:val="00CA1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5A14"/>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5A14"/>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Words>
  <Characters>1036</Characters>
  <Application>Microsoft Office Word</Application>
  <DocSecurity>0</DocSecurity>
  <Lines>8</Lines>
  <Paragraphs>2</Paragraphs>
  <ScaleCrop>false</ScaleCrop>
  <Company>Microsoft</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dc:creator>
  <cp:lastModifiedBy>张玲</cp:lastModifiedBy>
  <cp:revision>1</cp:revision>
  <dcterms:created xsi:type="dcterms:W3CDTF">2017-07-14T01:10:00Z</dcterms:created>
  <dcterms:modified xsi:type="dcterms:W3CDTF">2017-07-14T01:12:00Z</dcterms:modified>
</cp:coreProperties>
</file>