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DA" w:rsidRDefault="00853564">
      <w:pPr>
        <w:snapToGrid w:val="0"/>
        <w:spacing w:before="304" w:line="600" w:lineRule="exact"/>
        <w:jc w:val="center"/>
        <w:rPr>
          <w:rFonts w:ascii="方正小标宋_GBK" w:eastAsia="方正小标宋_GBK" w:hAnsi="宋体"/>
          <w:spacing w:val="-20"/>
          <w:sz w:val="44"/>
          <w:szCs w:val="44"/>
        </w:rPr>
      </w:pPr>
      <w:bookmarkStart w:id="0" w:name="_GoBack"/>
      <w:bookmarkEnd w:id="0"/>
      <w:r>
        <w:rPr>
          <w:rFonts w:ascii="方正小标宋_GBK" w:eastAsia="方正小标宋_GBK" w:hAnsi="宋体" w:hint="eastAsia"/>
          <w:spacing w:val="-20"/>
          <w:sz w:val="44"/>
          <w:szCs w:val="44"/>
        </w:rPr>
        <w:t>湖南省大学生研究性学习和创新性实验计划</w:t>
      </w:r>
    </w:p>
    <w:p w:rsidR="009374DA" w:rsidRDefault="00853564">
      <w:pPr>
        <w:snapToGrid w:val="0"/>
        <w:spacing w:line="600" w:lineRule="exact"/>
        <w:jc w:val="center"/>
        <w:rPr>
          <w:rFonts w:ascii="方正小标宋_GBK" w:eastAsia="方正小标宋_GBK" w:hAnsi="宋体"/>
          <w:sz w:val="44"/>
          <w:szCs w:val="44"/>
        </w:rPr>
      </w:pPr>
      <w:r>
        <w:rPr>
          <w:rFonts w:ascii="方正小标宋_GBK" w:eastAsia="方正小标宋_GBK" w:hAnsi="宋体" w:hint="eastAsia"/>
          <w:sz w:val="44"/>
          <w:szCs w:val="44"/>
        </w:rPr>
        <w:t xml:space="preserve">项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 xml:space="preserve">目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 xml:space="preserve">申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 xml:space="preserve">报　</w:t>
      </w:r>
      <w:r>
        <w:rPr>
          <w:rFonts w:ascii="方正小标宋_GBK" w:eastAsia="方正小标宋_GBK" w:hAnsi="宋体" w:hint="eastAsia"/>
          <w:sz w:val="44"/>
          <w:szCs w:val="44"/>
        </w:rPr>
        <w:t xml:space="preserve"> </w:t>
      </w:r>
      <w:r>
        <w:rPr>
          <w:rFonts w:ascii="方正小标宋_GBK" w:eastAsia="方正小标宋_GBK" w:hAnsi="宋体" w:hint="eastAsia"/>
          <w:sz w:val="44"/>
          <w:szCs w:val="44"/>
        </w:rPr>
        <w:t>表</w:t>
      </w:r>
    </w:p>
    <w:p w:rsidR="009374DA" w:rsidRDefault="009374DA">
      <w:pPr>
        <w:snapToGrid w:val="0"/>
        <w:jc w:val="center"/>
        <w:rPr>
          <w:rFonts w:ascii="仿宋_GB2312" w:eastAsia="仿宋_GB2312" w:hAnsi="宋体"/>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785"/>
        <w:gridCol w:w="671"/>
        <w:gridCol w:w="1115"/>
        <w:gridCol w:w="1071"/>
        <w:gridCol w:w="676"/>
        <w:gridCol w:w="1745"/>
      </w:tblGrid>
      <w:tr w:rsidR="009374DA">
        <w:trPr>
          <w:trHeight w:val="608"/>
        </w:trPr>
        <w:tc>
          <w:tcPr>
            <w:tcW w:w="8663" w:type="dxa"/>
            <w:gridSpan w:val="7"/>
            <w:vAlign w:val="center"/>
          </w:tcPr>
          <w:p w:rsidR="009374DA" w:rsidRDefault="00853564">
            <w:pPr>
              <w:snapToGrid w:val="0"/>
              <w:ind w:left="180"/>
              <w:rPr>
                <w:rFonts w:ascii="宋体" w:hAnsi="宋体"/>
                <w:sz w:val="24"/>
                <w:szCs w:val="24"/>
              </w:rPr>
            </w:pPr>
            <w:r>
              <w:rPr>
                <w:rFonts w:ascii="宋体" w:hAnsi="宋体" w:hint="eastAsia"/>
                <w:sz w:val="24"/>
                <w:szCs w:val="24"/>
              </w:rPr>
              <w:t>项目名称</w:t>
            </w:r>
            <w:r>
              <w:rPr>
                <w:rFonts w:ascii="宋体" w:hAnsi="宋体" w:hint="eastAsia"/>
                <w:sz w:val="24"/>
                <w:szCs w:val="24"/>
              </w:rPr>
              <w:t>：</w:t>
            </w:r>
            <w:r>
              <w:rPr>
                <w:rFonts w:ascii="宋体" w:hAnsi="宋体" w:hint="eastAsia"/>
                <w:sz w:val="24"/>
                <w:szCs w:val="24"/>
              </w:rPr>
              <w:t>校园暴力的根源</w:t>
            </w:r>
            <w:r>
              <w:rPr>
                <w:rFonts w:ascii="宋体" w:hAnsi="宋体" w:hint="eastAsia"/>
                <w:sz w:val="24"/>
                <w:szCs w:val="24"/>
              </w:rPr>
              <w:t>、</w:t>
            </w:r>
            <w:r>
              <w:rPr>
                <w:rFonts w:ascii="宋体" w:hAnsi="宋体" w:hint="eastAsia"/>
                <w:sz w:val="24"/>
                <w:szCs w:val="24"/>
              </w:rPr>
              <w:t>危害</w:t>
            </w:r>
            <w:r>
              <w:rPr>
                <w:rFonts w:ascii="宋体" w:hAnsi="宋体" w:hint="eastAsia"/>
                <w:sz w:val="24"/>
                <w:szCs w:val="24"/>
              </w:rPr>
              <w:t>及</w:t>
            </w:r>
            <w:r>
              <w:rPr>
                <w:rFonts w:ascii="宋体" w:hAnsi="宋体" w:hint="eastAsia"/>
                <w:sz w:val="24"/>
                <w:szCs w:val="24"/>
              </w:rPr>
              <w:t>预防研究</w:t>
            </w:r>
          </w:p>
        </w:tc>
      </w:tr>
      <w:tr w:rsidR="009374DA">
        <w:trPr>
          <w:trHeight w:val="608"/>
        </w:trPr>
        <w:tc>
          <w:tcPr>
            <w:tcW w:w="1600" w:type="dxa"/>
            <w:vAlign w:val="center"/>
          </w:tcPr>
          <w:p w:rsidR="009374DA" w:rsidRDefault="00853564">
            <w:pPr>
              <w:snapToGrid w:val="0"/>
              <w:ind w:left="180"/>
              <w:rPr>
                <w:rFonts w:ascii="宋体" w:hAnsi="宋体"/>
                <w:sz w:val="24"/>
                <w:szCs w:val="24"/>
              </w:rPr>
            </w:pPr>
            <w:r>
              <w:rPr>
                <w:rFonts w:ascii="宋体" w:hAnsi="宋体" w:hint="eastAsia"/>
                <w:sz w:val="24"/>
                <w:szCs w:val="24"/>
              </w:rPr>
              <w:t>学校名称</w:t>
            </w:r>
          </w:p>
        </w:tc>
        <w:tc>
          <w:tcPr>
            <w:tcW w:w="7063" w:type="dxa"/>
            <w:gridSpan w:val="6"/>
            <w:vAlign w:val="center"/>
          </w:tcPr>
          <w:p w:rsidR="009374DA" w:rsidRDefault="00853564">
            <w:pPr>
              <w:snapToGrid w:val="0"/>
              <w:rPr>
                <w:rFonts w:ascii="宋体" w:hAnsi="宋体"/>
                <w:sz w:val="24"/>
                <w:szCs w:val="24"/>
              </w:rPr>
            </w:pPr>
            <w:r>
              <w:rPr>
                <w:rFonts w:ascii="宋体" w:hAnsi="宋体" w:hint="eastAsia"/>
                <w:sz w:val="24"/>
                <w:szCs w:val="24"/>
              </w:rPr>
              <w:t>中南林业科技大学</w:t>
            </w:r>
          </w:p>
        </w:tc>
      </w:tr>
      <w:tr w:rsidR="009374DA">
        <w:trPr>
          <w:trHeight w:val="608"/>
        </w:trPr>
        <w:tc>
          <w:tcPr>
            <w:tcW w:w="1600" w:type="dxa"/>
            <w:vAlign w:val="center"/>
          </w:tcPr>
          <w:p w:rsidR="009374DA" w:rsidRDefault="00853564">
            <w:pPr>
              <w:snapToGrid w:val="0"/>
              <w:ind w:left="180"/>
              <w:jc w:val="center"/>
              <w:rPr>
                <w:rFonts w:ascii="宋体" w:hAnsi="宋体"/>
                <w:sz w:val="24"/>
                <w:szCs w:val="24"/>
              </w:rPr>
            </w:pPr>
            <w:r>
              <w:rPr>
                <w:rFonts w:ascii="宋体" w:hAnsi="宋体" w:hint="eastAsia"/>
                <w:sz w:val="24"/>
                <w:szCs w:val="24"/>
              </w:rPr>
              <w:t>学生姓名</w:t>
            </w:r>
          </w:p>
        </w:tc>
        <w:tc>
          <w:tcPr>
            <w:tcW w:w="1785" w:type="dxa"/>
            <w:vAlign w:val="center"/>
          </w:tcPr>
          <w:p w:rsidR="009374DA" w:rsidRDefault="00853564">
            <w:pPr>
              <w:snapToGrid w:val="0"/>
              <w:jc w:val="center"/>
              <w:rPr>
                <w:rFonts w:ascii="宋体" w:hAnsi="宋体"/>
                <w:sz w:val="24"/>
                <w:szCs w:val="24"/>
              </w:rPr>
            </w:pPr>
            <w:r>
              <w:rPr>
                <w:rFonts w:ascii="宋体" w:hAnsi="宋体" w:hint="eastAsia"/>
                <w:sz w:val="24"/>
                <w:szCs w:val="24"/>
              </w:rPr>
              <w:t>学</w:t>
            </w:r>
            <w:r>
              <w:rPr>
                <w:rFonts w:ascii="宋体" w:hAnsi="宋体" w:hint="eastAsia"/>
                <w:sz w:val="24"/>
                <w:szCs w:val="24"/>
              </w:rPr>
              <w:t xml:space="preserve">  </w:t>
            </w:r>
            <w:r>
              <w:rPr>
                <w:rFonts w:ascii="宋体" w:hAnsi="宋体" w:hint="eastAsia"/>
                <w:sz w:val="24"/>
                <w:szCs w:val="24"/>
              </w:rPr>
              <w:t>号</w:t>
            </w:r>
          </w:p>
        </w:tc>
        <w:tc>
          <w:tcPr>
            <w:tcW w:w="1786"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专</w:t>
            </w:r>
            <w:r>
              <w:rPr>
                <w:rFonts w:ascii="宋体" w:hAnsi="宋体" w:hint="eastAsia"/>
                <w:sz w:val="24"/>
                <w:szCs w:val="24"/>
              </w:rPr>
              <w:t xml:space="preserve">      </w:t>
            </w:r>
            <w:r>
              <w:rPr>
                <w:rFonts w:ascii="宋体" w:hAnsi="宋体" w:hint="eastAsia"/>
                <w:sz w:val="24"/>
                <w:szCs w:val="24"/>
              </w:rPr>
              <w:t>业</w:t>
            </w:r>
          </w:p>
        </w:tc>
        <w:tc>
          <w:tcPr>
            <w:tcW w:w="1071" w:type="dxa"/>
            <w:vAlign w:val="center"/>
          </w:tcPr>
          <w:p w:rsidR="009374DA" w:rsidRDefault="00853564">
            <w:pPr>
              <w:snapToGrid w:val="0"/>
              <w:jc w:val="center"/>
              <w:rPr>
                <w:rFonts w:ascii="宋体" w:hAnsi="宋体"/>
                <w:sz w:val="24"/>
                <w:szCs w:val="24"/>
              </w:rPr>
            </w:pPr>
            <w:r>
              <w:rPr>
                <w:rFonts w:ascii="宋体" w:hAnsi="宋体" w:hint="eastAsia"/>
                <w:sz w:val="24"/>
                <w:szCs w:val="24"/>
              </w:rPr>
              <w:t>性</w:t>
            </w:r>
            <w:r>
              <w:rPr>
                <w:rFonts w:ascii="宋体" w:hAnsi="宋体" w:hint="eastAsia"/>
                <w:sz w:val="24"/>
                <w:szCs w:val="24"/>
              </w:rPr>
              <w:t xml:space="preserve"> </w:t>
            </w:r>
            <w:r>
              <w:rPr>
                <w:rFonts w:ascii="宋体" w:hAnsi="宋体" w:hint="eastAsia"/>
                <w:sz w:val="24"/>
                <w:szCs w:val="24"/>
              </w:rPr>
              <w:t>别</w:t>
            </w:r>
          </w:p>
        </w:tc>
        <w:tc>
          <w:tcPr>
            <w:tcW w:w="2421"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入</w:t>
            </w:r>
            <w:r>
              <w:rPr>
                <w:rFonts w:ascii="宋体" w:hAnsi="宋体" w:hint="eastAsia"/>
                <w:sz w:val="24"/>
                <w:szCs w:val="24"/>
              </w:rPr>
              <w:t xml:space="preserve"> </w:t>
            </w:r>
            <w:r>
              <w:rPr>
                <w:rFonts w:ascii="宋体" w:hAnsi="宋体" w:hint="eastAsia"/>
                <w:sz w:val="24"/>
                <w:szCs w:val="24"/>
              </w:rPr>
              <w:t>学</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份</w:t>
            </w:r>
          </w:p>
        </w:tc>
      </w:tr>
      <w:tr w:rsidR="009374DA">
        <w:trPr>
          <w:trHeight w:val="608"/>
        </w:trPr>
        <w:tc>
          <w:tcPr>
            <w:tcW w:w="1600" w:type="dxa"/>
            <w:vAlign w:val="center"/>
          </w:tcPr>
          <w:p w:rsidR="009374DA" w:rsidRDefault="00853564">
            <w:pPr>
              <w:snapToGrid w:val="0"/>
              <w:ind w:left="180"/>
              <w:jc w:val="center"/>
              <w:rPr>
                <w:rFonts w:ascii="宋体" w:hAnsi="宋体"/>
                <w:sz w:val="24"/>
                <w:szCs w:val="24"/>
              </w:rPr>
            </w:pPr>
            <w:proofErr w:type="gramStart"/>
            <w:r>
              <w:rPr>
                <w:rFonts w:ascii="宋体" w:hAnsi="宋体" w:hint="eastAsia"/>
                <w:sz w:val="24"/>
                <w:szCs w:val="24"/>
              </w:rPr>
              <w:t>易泊芳</w:t>
            </w:r>
            <w:proofErr w:type="gramEnd"/>
          </w:p>
        </w:tc>
        <w:tc>
          <w:tcPr>
            <w:tcW w:w="1785" w:type="dxa"/>
            <w:vAlign w:val="center"/>
          </w:tcPr>
          <w:p w:rsidR="009374DA" w:rsidRDefault="00853564">
            <w:pPr>
              <w:snapToGrid w:val="0"/>
              <w:jc w:val="center"/>
              <w:rPr>
                <w:rFonts w:ascii="宋体" w:hAnsi="宋体"/>
                <w:sz w:val="24"/>
                <w:szCs w:val="24"/>
              </w:rPr>
            </w:pPr>
            <w:r>
              <w:rPr>
                <w:rFonts w:ascii="宋体" w:hAnsi="宋体" w:hint="eastAsia"/>
                <w:sz w:val="24"/>
                <w:szCs w:val="24"/>
              </w:rPr>
              <w:t>20163583</w:t>
            </w:r>
          </w:p>
        </w:tc>
        <w:tc>
          <w:tcPr>
            <w:tcW w:w="1786"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会计学</w:t>
            </w:r>
            <w:r>
              <w:rPr>
                <w:rFonts w:ascii="宋体" w:hAnsi="宋体" w:hint="eastAsia"/>
                <w:sz w:val="24"/>
                <w:szCs w:val="24"/>
              </w:rPr>
              <w:t>ACCA</w:t>
            </w:r>
          </w:p>
        </w:tc>
        <w:tc>
          <w:tcPr>
            <w:tcW w:w="1071" w:type="dxa"/>
            <w:vAlign w:val="center"/>
          </w:tcPr>
          <w:p w:rsidR="009374DA" w:rsidRDefault="00853564">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2016</w:t>
            </w:r>
            <w:r>
              <w:rPr>
                <w:rFonts w:ascii="宋体" w:hAnsi="宋体" w:hint="eastAsia"/>
                <w:sz w:val="24"/>
                <w:szCs w:val="24"/>
              </w:rPr>
              <w:t>.9</w:t>
            </w:r>
          </w:p>
        </w:tc>
      </w:tr>
      <w:tr w:rsidR="009374DA">
        <w:trPr>
          <w:trHeight w:val="608"/>
        </w:trPr>
        <w:tc>
          <w:tcPr>
            <w:tcW w:w="1600" w:type="dxa"/>
            <w:vAlign w:val="center"/>
          </w:tcPr>
          <w:p w:rsidR="009374DA" w:rsidRDefault="00853564">
            <w:pPr>
              <w:snapToGrid w:val="0"/>
              <w:ind w:left="180"/>
              <w:jc w:val="center"/>
              <w:rPr>
                <w:rFonts w:ascii="宋体" w:hAnsi="宋体"/>
                <w:sz w:val="24"/>
                <w:szCs w:val="24"/>
              </w:rPr>
            </w:pPr>
            <w:r>
              <w:rPr>
                <w:rFonts w:ascii="宋体" w:hAnsi="宋体" w:hint="eastAsia"/>
                <w:sz w:val="24"/>
                <w:szCs w:val="24"/>
              </w:rPr>
              <w:t>马浚雯</w:t>
            </w:r>
          </w:p>
        </w:tc>
        <w:tc>
          <w:tcPr>
            <w:tcW w:w="1785" w:type="dxa"/>
            <w:vAlign w:val="center"/>
          </w:tcPr>
          <w:p w:rsidR="009374DA" w:rsidRDefault="00853564">
            <w:pPr>
              <w:snapToGrid w:val="0"/>
              <w:jc w:val="center"/>
              <w:rPr>
                <w:rFonts w:ascii="宋体" w:hAnsi="宋体"/>
                <w:sz w:val="24"/>
                <w:szCs w:val="24"/>
              </w:rPr>
            </w:pPr>
            <w:r>
              <w:rPr>
                <w:rFonts w:ascii="宋体" w:hAnsi="宋体" w:hint="eastAsia"/>
                <w:sz w:val="24"/>
                <w:szCs w:val="24"/>
              </w:rPr>
              <w:t>20163072</w:t>
            </w:r>
          </w:p>
        </w:tc>
        <w:tc>
          <w:tcPr>
            <w:tcW w:w="1786"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会计学</w:t>
            </w:r>
            <w:r>
              <w:rPr>
                <w:rFonts w:ascii="宋体" w:hAnsi="宋体" w:hint="eastAsia"/>
                <w:sz w:val="24"/>
                <w:szCs w:val="24"/>
              </w:rPr>
              <w:t>ACCA</w:t>
            </w:r>
          </w:p>
        </w:tc>
        <w:tc>
          <w:tcPr>
            <w:tcW w:w="1071" w:type="dxa"/>
            <w:vAlign w:val="center"/>
          </w:tcPr>
          <w:p w:rsidR="009374DA" w:rsidRDefault="00853564">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2016</w:t>
            </w:r>
            <w:r>
              <w:rPr>
                <w:rFonts w:ascii="宋体" w:hAnsi="宋体" w:hint="eastAsia"/>
                <w:sz w:val="24"/>
                <w:szCs w:val="24"/>
              </w:rPr>
              <w:t>.9</w:t>
            </w:r>
          </w:p>
        </w:tc>
      </w:tr>
      <w:tr w:rsidR="009374DA">
        <w:trPr>
          <w:trHeight w:val="608"/>
        </w:trPr>
        <w:tc>
          <w:tcPr>
            <w:tcW w:w="1600" w:type="dxa"/>
            <w:vAlign w:val="center"/>
          </w:tcPr>
          <w:p w:rsidR="009374DA" w:rsidRDefault="00853564">
            <w:pPr>
              <w:snapToGrid w:val="0"/>
              <w:ind w:left="180"/>
              <w:jc w:val="center"/>
              <w:rPr>
                <w:rFonts w:ascii="宋体" w:hAnsi="宋体"/>
                <w:sz w:val="24"/>
                <w:szCs w:val="24"/>
              </w:rPr>
            </w:pPr>
            <w:r>
              <w:rPr>
                <w:rFonts w:ascii="宋体" w:hAnsi="宋体" w:hint="eastAsia"/>
                <w:sz w:val="24"/>
                <w:szCs w:val="24"/>
              </w:rPr>
              <w:t>欧阳帆</w:t>
            </w:r>
          </w:p>
        </w:tc>
        <w:tc>
          <w:tcPr>
            <w:tcW w:w="1785" w:type="dxa"/>
            <w:vAlign w:val="center"/>
          </w:tcPr>
          <w:p w:rsidR="009374DA" w:rsidRDefault="00853564">
            <w:pPr>
              <w:snapToGrid w:val="0"/>
              <w:jc w:val="center"/>
              <w:rPr>
                <w:rFonts w:ascii="宋体" w:hAnsi="宋体"/>
                <w:sz w:val="24"/>
                <w:szCs w:val="24"/>
              </w:rPr>
            </w:pPr>
            <w:r>
              <w:rPr>
                <w:rFonts w:ascii="宋体" w:hAnsi="宋体" w:hint="eastAsia"/>
                <w:sz w:val="24"/>
                <w:szCs w:val="24"/>
              </w:rPr>
              <w:t>20163942</w:t>
            </w:r>
          </w:p>
        </w:tc>
        <w:tc>
          <w:tcPr>
            <w:tcW w:w="1786"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会计学</w:t>
            </w:r>
            <w:r>
              <w:rPr>
                <w:rFonts w:ascii="宋体" w:hAnsi="宋体" w:hint="eastAsia"/>
                <w:sz w:val="24"/>
                <w:szCs w:val="24"/>
              </w:rPr>
              <w:t>ACCA</w:t>
            </w:r>
          </w:p>
        </w:tc>
        <w:tc>
          <w:tcPr>
            <w:tcW w:w="1071" w:type="dxa"/>
            <w:vAlign w:val="center"/>
          </w:tcPr>
          <w:p w:rsidR="009374DA" w:rsidRDefault="00853564">
            <w:pPr>
              <w:snapToGrid w:val="0"/>
              <w:jc w:val="center"/>
              <w:rPr>
                <w:rFonts w:ascii="宋体" w:hAnsi="宋体"/>
                <w:sz w:val="24"/>
                <w:szCs w:val="24"/>
              </w:rPr>
            </w:pPr>
            <w:r>
              <w:rPr>
                <w:rFonts w:ascii="宋体" w:hAnsi="宋体" w:hint="eastAsia"/>
                <w:sz w:val="24"/>
                <w:szCs w:val="24"/>
              </w:rPr>
              <w:t>男</w:t>
            </w:r>
          </w:p>
        </w:tc>
        <w:tc>
          <w:tcPr>
            <w:tcW w:w="2421"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2016</w:t>
            </w:r>
            <w:r>
              <w:rPr>
                <w:rFonts w:ascii="宋体" w:hAnsi="宋体" w:hint="eastAsia"/>
                <w:sz w:val="24"/>
                <w:szCs w:val="24"/>
              </w:rPr>
              <w:t>.9</w:t>
            </w:r>
          </w:p>
        </w:tc>
      </w:tr>
      <w:tr w:rsidR="009374DA">
        <w:trPr>
          <w:trHeight w:val="608"/>
        </w:trPr>
        <w:tc>
          <w:tcPr>
            <w:tcW w:w="1600" w:type="dxa"/>
            <w:vAlign w:val="center"/>
          </w:tcPr>
          <w:p w:rsidR="009374DA" w:rsidRDefault="00853564">
            <w:pPr>
              <w:snapToGrid w:val="0"/>
              <w:ind w:left="180"/>
              <w:jc w:val="center"/>
              <w:rPr>
                <w:rFonts w:ascii="宋体" w:hAnsi="宋体"/>
                <w:sz w:val="24"/>
                <w:szCs w:val="24"/>
              </w:rPr>
            </w:pPr>
            <w:r>
              <w:rPr>
                <w:rFonts w:ascii="宋体" w:hAnsi="宋体" w:hint="eastAsia"/>
                <w:sz w:val="24"/>
                <w:szCs w:val="24"/>
              </w:rPr>
              <w:t>邱蕾</w:t>
            </w:r>
          </w:p>
        </w:tc>
        <w:tc>
          <w:tcPr>
            <w:tcW w:w="1785" w:type="dxa"/>
            <w:vAlign w:val="center"/>
          </w:tcPr>
          <w:p w:rsidR="009374DA" w:rsidRDefault="00853564">
            <w:pPr>
              <w:snapToGrid w:val="0"/>
              <w:jc w:val="center"/>
              <w:rPr>
                <w:rFonts w:ascii="宋体" w:hAnsi="宋体"/>
                <w:sz w:val="24"/>
                <w:szCs w:val="24"/>
              </w:rPr>
            </w:pPr>
            <w:r>
              <w:rPr>
                <w:rFonts w:ascii="宋体" w:hAnsi="宋体" w:hint="eastAsia"/>
                <w:sz w:val="24"/>
                <w:szCs w:val="24"/>
              </w:rPr>
              <w:t>20161489</w:t>
            </w:r>
          </w:p>
        </w:tc>
        <w:tc>
          <w:tcPr>
            <w:tcW w:w="1786"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会计学</w:t>
            </w:r>
            <w:r>
              <w:rPr>
                <w:rFonts w:ascii="宋体" w:hAnsi="宋体" w:hint="eastAsia"/>
                <w:sz w:val="24"/>
                <w:szCs w:val="24"/>
              </w:rPr>
              <w:t>ACCA</w:t>
            </w:r>
          </w:p>
        </w:tc>
        <w:tc>
          <w:tcPr>
            <w:tcW w:w="1071" w:type="dxa"/>
            <w:vAlign w:val="center"/>
          </w:tcPr>
          <w:p w:rsidR="009374DA" w:rsidRDefault="00853564">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2016</w:t>
            </w:r>
            <w:r>
              <w:rPr>
                <w:rFonts w:ascii="宋体" w:hAnsi="宋体" w:hint="eastAsia"/>
                <w:sz w:val="24"/>
                <w:szCs w:val="24"/>
              </w:rPr>
              <w:t>.9</w:t>
            </w:r>
          </w:p>
        </w:tc>
      </w:tr>
      <w:tr w:rsidR="009374DA">
        <w:trPr>
          <w:trHeight w:val="608"/>
        </w:trPr>
        <w:tc>
          <w:tcPr>
            <w:tcW w:w="1600" w:type="dxa"/>
            <w:vAlign w:val="center"/>
          </w:tcPr>
          <w:p w:rsidR="009374DA" w:rsidRDefault="00853564">
            <w:pPr>
              <w:snapToGrid w:val="0"/>
              <w:ind w:left="180"/>
              <w:jc w:val="center"/>
              <w:rPr>
                <w:rFonts w:ascii="宋体" w:hAnsi="宋体"/>
                <w:sz w:val="24"/>
                <w:szCs w:val="24"/>
              </w:rPr>
            </w:pPr>
            <w:r>
              <w:rPr>
                <w:rFonts w:ascii="宋体" w:hAnsi="宋体" w:hint="eastAsia"/>
                <w:sz w:val="24"/>
                <w:szCs w:val="24"/>
              </w:rPr>
              <w:t>岳莉莎</w:t>
            </w:r>
          </w:p>
        </w:tc>
        <w:tc>
          <w:tcPr>
            <w:tcW w:w="1785" w:type="dxa"/>
            <w:vAlign w:val="center"/>
          </w:tcPr>
          <w:p w:rsidR="009374DA" w:rsidRDefault="00853564">
            <w:pPr>
              <w:snapToGrid w:val="0"/>
              <w:jc w:val="center"/>
              <w:rPr>
                <w:rFonts w:ascii="宋体" w:hAnsi="宋体"/>
                <w:sz w:val="24"/>
                <w:szCs w:val="24"/>
              </w:rPr>
            </w:pPr>
            <w:r>
              <w:rPr>
                <w:rFonts w:ascii="宋体" w:hAnsi="宋体" w:hint="eastAsia"/>
                <w:sz w:val="24"/>
                <w:szCs w:val="24"/>
              </w:rPr>
              <w:t>20162953</w:t>
            </w:r>
          </w:p>
        </w:tc>
        <w:tc>
          <w:tcPr>
            <w:tcW w:w="1786"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会计学</w:t>
            </w:r>
            <w:r>
              <w:rPr>
                <w:rFonts w:ascii="宋体" w:hAnsi="宋体" w:hint="eastAsia"/>
                <w:sz w:val="24"/>
                <w:szCs w:val="24"/>
              </w:rPr>
              <w:t>ACCA</w:t>
            </w:r>
          </w:p>
        </w:tc>
        <w:tc>
          <w:tcPr>
            <w:tcW w:w="1071" w:type="dxa"/>
            <w:vAlign w:val="center"/>
          </w:tcPr>
          <w:p w:rsidR="009374DA" w:rsidRDefault="00853564">
            <w:pPr>
              <w:snapToGrid w:val="0"/>
              <w:jc w:val="center"/>
              <w:rPr>
                <w:rFonts w:ascii="宋体" w:hAnsi="宋体"/>
                <w:sz w:val="24"/>
                <w:szCs w:val="24"/>
              </w:rPr>
            </w:pPr>
            <w:r>
              <w:rPr>
                <w:rFonts w:ascii="宋体" w:hAnsi="宋体" w:hint="eastAsia"/>
                <w:sz w:val="24"/>
                <w:szCs w:val="24"/>
              </w:rPr>
              <w:t>女</w:t>
            </w:r>
          </w:p>
        </w:tc>
        <w:tc>
          <w:tcPr>
            <w:tcW w:w="2421"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2016</w:t>
            </w:r>
            <w:r>
              <w:rPr>
                <w:rFonts w:ascii="宋体" w:hAnsi="宋体" w:hint="eastAsia"/>
                <w:sz w:val="24"/>
                <w:szCs w:val="24"/>
              </w:rPr>
              <w:t>.9</w:t>
            </w:r>
          </w:p>
        </w:tc>
      </w:tr>
      <w:tr w:rsidR="009374DA">
        <w:trPr>
          <w:trHeight w:val="608"/>
        </w:trPr>
        <w:tc>
          <w:tcPr>
            <w:tcW w:w="1600" w:type="dxa"/>
            <w:vAlign w:val="center"/>
          </w:tcPr>
          <w:p w:rsidR="009374DA" w:rsidRDefault="00853564">
            <w:pPr>
              <w:snapToGrid w:val="0"/>
              <w:ind w:left="180"/>
              <w:rPr>
                <w:rFonts w:ascii="宋体" w:hAnsi="宋体"/>
                <w:sz w:val="24"/>
                <w:szCs w:val="24"/>
              </w:rPr>
            </w:pPr>
            <w:r>
              <w:rPr>
                <w:rFonts w:ascii="宋体" w:hAnsi="宋体" w:hint="eastAsia"/>
                <w:sz w:val="24"/>
                <w:szCs w:val="24"/>
              </w:rPr>
              <w:t>指导教师</w:t>
            </w:r>
          </w:p>
        </w:tc>
        <w:tc>
          <w:tcPr>
            <w:tcW w:w="2456"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张昌文</w:t>
            </w:r>
          </w:p>
        </w:tc>
        <w:tc>
          <w:tcPr>
            <w:tcW w:w="1115" w:type="dxa"/>
            <w:vAlign w:val="center"/>
          </w:tcPr>
          <w:p w:rsidR="009374DA" w:rsidRDefault="00853564">
            <w:pPr>
              <w:snapToGrid w:val="0"/>
              <w:jc w:val="center"/>
              <w:rPr>
                <w:rFonts w:ascii="宋体" w:hAnsi="宋体"/>
                <w:sz w:val="24"/>
                <w:szCs w:val="24"/>
              </w:rPr>
            </w:pPr>
            <w:r>
              <w:rPr>
                <w:rFonts w:ascii="宋体" w:hAnsi="宋体" w:hint="eastAsia"/>
                <w:sz w:val="24"/>
                <w:szCs w:val="24"/>
              </w:rPr>
              <w:t>职称</w:t>
            </w:r>
          </w:p>
        </w:tc>
        <w:tc>
          <w:tcPr>
            <w:tcW w:w="3492" w:type="dxa"/>
            <w:gridSpan w:val="3"/>
            <w:vAlign w:val="center"/>
          </w:tcPr>
          <w:p w:rsidR="009374DA" w:rsidRDefault="00853564">
            <w:pPr>
              <w:snapToGrid w:val="0"/>
              <w:ind w:left="864"/>
              <w:rPr>
                <w:rFonts w:ascii="宋体" w:hAnsi="宋体"/>
                <w:sz w:val="24"/>
                <w:szCs w:val="24"/>
              </w:rPr>
            </w:pPr>
            <w:r>
              <w:rPr>
                <w:rFonts w:ascii="宋体" w:hAnsi="宋体" w:hint="eastAsia"/>
                <w:sz w:val="24"/>
                <w:szCs w:val="24"/>
              </w:rPr>
              <w:t>副教授</w:t>
            </w:r>
          </w:p>
        </w:tc>
      </w:tr>
      <w:tr w:rsidR="009374DA">
        <w:trPr>
          <w:trHeight w:val="608"/>
        </w:trPr>
        <w:tc>
          <w:tcPr>
            <w:tcW w:w="1600" w:type="dxa"/>
            <w:vAlign w:val="center"/>
          </w:tcPr>
          <w:p w:rsidR="009374DA" w:rsidRDefault="00853564">
            <w:pPr>
              <w:snapToGrid w:val="0"/>
              <w:jc w:val="center"/>
              <w:rPr>
                <w:rFonts w:ascii="宋体" w:hAnsi="宋体"/>
                <w:sz w:val="24"/>
                <w:szCs w:val="24"/>
              </w:rPr>
            </w:pPr>
            <w:r>
              <w:rPr>
                <w:rFonts w:ascii="宋体" w:hAnsi="宋体" w:hint="eastAsia"/>
                <w:sz w:val="24"/>
                <w:szCs w:val="24"/>
              </w:rPr>
              <w:t>项目所属</w:t>
            </w:r>
          </w:p>
          <w:p w:rsidR="009374DA" w:rsidRDefault="00853564">
            <w:pPr>
              <w:snapToGrid w:val="0"/>
              <w:ind w:left="180"/>
              <w:rPr>
                <w:rFonts w:ascii="宋体" w:hAnsi="宋体"/>
                <w:sz w:val="24"/>
                <w:szCs w:val="24"/>
              </w:rPr>
            </w:pPr>
            <w:r>
              <w:rPr>
                <w:rFonts w:ascii="宋体" w:hAnsi="宋体" w:hint="eastAsia"/>
                <w:sz w:val="24"/>
                <w:szCs w:val="24"/>
              </w:rPr>
              <w:t>一级学科</w:t>
            </w:r>
          </w:p>
        </w:tc>
        <w:tc>
          <w:tcPr>
            <w:tcW w:w="2456" w:type="dxa"/>
            <w:gridSpan w:val="2"/>
            <w:vAlign w:val="center"/>
          </w:tcPr>
          <w:p w:rsidR="009374DA" w:rsidRDefault="00853564">
            <w:pPr>
              <w:snapToGrid w:val="0"/>
              <w:jc w:val="center"/>
              <w:rPr>
                <w:rFonts w:ascii="宋体" w:hAnsi="宋体"/>
                <w:sz w:val="24"/>
                <w:szCs w:val="24"/>
              </w:rPr>
            </w:pPr>
            <w:r>
              <w:rPr>
                <w:rFonts w:ascii="宋体" w:hAnsi="宋体" w:hint="eastAsia"/>
                <w:sz w:val="24"/>
                <w:szCs w:val="24"/>
              </w:rPr>
              <w:t>社会学</w:t>
            </w:r>
          </w:p>
        </w:tc>
        <w:tc>
          <w:tcPr>
            <w:tcW w:w="2862" w:type="dxa"/>
            <w:gridSpan w:val="3"/>
            <w:vAlign w:val="center"/>
          </w:tcPr>
          <w:p w:rsidR="009374DA" w:rsidRDefault="00853564">
            <w:pPr>
              <w:snapToGrid w:val="0"/>
              <w:ind w:left="180"/>
              <w:rPr>
                <w:rFonts w:ascii="宋体" w:hAnsi="宋体"/>
                <w:sz w:val="24"/>
                <w:szCs w:val="24"/>
              </w:rPr>
            </w:pPr>
            <w:r>
              <w:rPr>
                <w:rFonts w:ascii="宋体" w:hAnsi="宋体" w:hint="eastAsia"/>
                <w:sz w:val="24"/>
                <w:szCs w:val="24"/>
              </w:rPr>
              <w:t>项目科类</w:t>
            </w:r>
            <w:r>
              <w:rPr>
                <w:rFonts w:ascii="宋体" w:hAnsi="宋体" w:hint="eastAsia"/>
                <w:sz w:val="24"/>
                <w:szCs w:val="24"/>
              </w:rPr>
              <w:t>(</w:t>
            </w:r>
            <w:r>
              <w:rPr>
                <w:rFonts w:ascii="宋体" w:hAnsi="宋体" w:hint="eastAsia"/>
                <w:sz w:val="24"/>
                <w:szCs w:val="24"/>
              </w:rPr>
              <w:t>理科</w:t>
            </w:r>
            <w:r>
              <w:rPr>
                <w:rFonts w:ascii="宋体" w:hAnsi="宋体" w:hint="eastAsia"/>
                <w:sz w:val="24"/>
                <w:szCs w:val="24"/>
              </w:rPr>
              <w:t>/</w:t>
            </w:r>
            <w:r>
              <w:rPr>
                <w:rFonts w:ascii="宋体" w:hAnsi="宋体" w:hint="eastAsia"/>
                <w:sz w:val="24"/>
                <w:szCs w:val="24"/>
              </w:rPr>
              <w:t>文科</w:t>
            </w:r>
            <w:r>
              <w:rPr>
                <w:rFonts w:ascii="宋体" w:hAnsi="宋体" w:hint="eastAsia"/>
                <w:sz w:val="24"/>
                <w:szCs w:val="24"/>
              </w:rPr>
              <w:t>)</w:t>
            </w:r>
          </w:p>
        </w:tc>
        <w:tc>
          <w:tcPr>
            <w:tcW w:w="1745" w:type="dxa"/>
            <w:vAlign w:val="center"/>
          </w:tcPr>
          <w:p w:rsidR="009374DA" w:rsidRDefault="00853564">
            <w:pPr>
              <w:snapToGrid w:val="0"/>
              <w:rPr>
                <w:rFonts w:ascii="宋体" w:hAnsi="宋体"/>
                <w:sz w:val="24"/>
                <w:szCs w:val="24"/>
              </w:rPr>
            </w:pPr>
            <w:r>
              <w:rPr>
                <w:rFonts w:ascii="宋体" w:hAnsi="宋体" w:hint="eastAsia"/>
                <w:sz w:val="24"/>
                <w:szCs w:val="24"/>
              </w:rPr>
              <w:t>文科</w:t>
            </w:r>
          </w:p>
        </w:tc>
      </w:tr>
      <w:tr w:rsidR="009374DA">
        <w:trPr>
          <w:trHeight w:val="2150"/>
        </w:trPr>
        <w:tc>
          <w:tcPr>
            <w:tcW w:w="8663" w:type="dxa"/>
            <w:gridSpan w:val="7"/>
          </w:tcPr>
          <w:p w:rsidR="009374DA" w:rsidRDefault="00853564">
            <w:pPr>
              <w:snapToGrid w:val="0"/>
              <w:spacing w:line="360" w:lineRule="auto"/>
              <w:rPr>
                <w:rFonts w:ascii="宋体" w:hAnsi="宋体"/>
                <w:sz w:val="24"/>
                <w:szCs w:val="24"/>
              </w:rPr>
            </w:pPr>
            <w:r>
              <w:rPr>
                <w:rFonts w:ascii="宋体" w:hAnsi="宋体" w:hint="eastAsia"/>
                <w:sz w:val="24"/>
                <w:szCs w:val="24"/>
              </w:rPr>
              <w:t>学生曾经参与科研的情况</w:t>
            </w:r>
          </w:p>
          <w:p w:rsidR="009374DA" w:rsidRDefault="00853564">
            <w:pPr>
              <w:widowControl/>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1.</w:t>
            </w:r>
            <w:proofErr w:type="gramStart"/>
            <w:r>
              <w:rPr>
                <w:rFonts w:ascii="仿宋_GB2312" w:eastAsia="仿宋_GB2312" w:hAnsi="仿宋_GB2312" w:cs="仿宋_GB2312" w:hint="eastAsia"/>
                <w:sz w:val="24"/>
                <w:szCs w:val="24"/>
              </w:rPr>
              <w:t>易泊芳</w:t>
            </w:r>
            <w:proofErr w:type="gramEnd"/>
            <w:r>
              <w:rPr>
                <w:rFonts w:ascii="仿宋_GB2312" w:eastAsia="仿宋_GB2312" w:hAnsi="仿宋_GB2312" w:cs="仿宋_GB2312" w:hint="eastAsia"/>
                <w:sz w:val="24"/>
                <w:szCs w:val="24"/>
              </w:rPr>
              <w:t>于</w:t>
            </w:r>
            <w:r>
              <w:rPr>
                <w:rFonts w:ascii="仿宋_GB2312" w:eastAsia="仿宋_GB2312" w:hAnsi="仿宋_GB2312" w:cs="仿宋_GB2312" w:hint="eastAsia"/>
                <w:sz w:val="24"/>
                <w:szCs w:val="24"/>
              </w:rPr>
              <w:t>2014</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参加</w:t>
            </w:r>
            <w:r>
              <w:rPr>
                <w:rFonts w:ascii="仿宋_GB2312" w:eastAsia="仿宋_GB2312" w:hAnsi="仿宋_GB2312" w:cs="仿宋_GB2312" w:hint="eastAsia"/>
                <w:sz w:val="24"/>
                <w:szCs w:val="24"/>
              </w:rPr>
              <w:t>雅礼中学</w:t>
            </w:r>
            <w:r>
              <w:rPr>
                <w:rFonts w:ascii="仿宋_GB2312" w:eastAsia="仿宋_GB2312" w:hAnsi="仿宋_GB2312" w:cs="仿宋_GB2312" w:hint="eastAsia"/>
                <w:sz w:val="24"/>
                <w:szCs w:val="24"/>
              </w:rPr>
              <w:t>“关于人们消防意识的调查”，获得一等奖。</w:t>
            </w:r>
          </w:p>
          <w:p w:rsidR="009374DA" w:rsidRDefault="00853564">
            <w:pPr>
              <w:widowControl/>
              <w:spacing w:line="360" w:lineRule="auto"/>
              <w:jc w:val="left"/>
              <w:rPr>
                <w:rFonts w:ascii="宋体" w:hAnsi="宋体"/>
                <w:sz w:val="24"/>
                <w:szCs w:val="24"/>
              </w:rPr>
            </w:pPr>
            <w:r>
              <w:rPr>
                <w:rFonts w:ascii="仿宋_GB2312" w:eastAsia="仿宋_GB2312" w:hAnsi="仿宋_GB2312" w:cs="仿宋_GB2312" w:hint="eastAsia"/>
                <w:sz w:val="24"/>
                <w:szCs w:val="24"/>
              </w:rPr>
              <w:t xml:space="preserve">    2.</w:t>
            </w:r>
            <w:r>
              <w:rPr>
                <w:rFonts w:ascii="仿宋_GB2312" w:eastAsia="仿宋_GB2312" w:hAnsi="仿宋_GB2312" w:cs="仿宋_GB2312" w:hint="eastAsia"/>
                <w:sz w:val="24"/>
                <w:szCs w:val="24"/>
              </w:rPr>
              <w:t>岳莉莎</w:t>
            </w:r>
            <w:r>
              <w:rPr>
                <w:rFonts w:ascii="仿宋_GB2312" w:eastAsia="仿宋_GB2312" w:hAnsi="仿宋_GB2312" w:cs="仿宋_GB2312" w:hint="eastAsia"/>
                <w:sz w:val="24"/>
                <w:szCs w:val="24"/>
              </w:rPr>
              <w:t>2012</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月，以“</w:t>
            </w:r>
            <w:r>
              <w:rPr>
                <w:rFonts w:ascii="仿宋_GB2312" w:eastAsia="仿宋_GB2312" w:hAnsi="仿宋_GB2312" w:cs="仿宋_GB2312" w:hint="eastAsia"/>
                <w:sz w:val="24"/>
                <w:szCs w:val="24"/>
              </w:rPr>
              <w:t>垃圾分类回收并有效利用”参加陕西省青</w:t>
            </w:r>
            <w:proofErr w:type="gramStart"/>
            <w:r>
              <w:rPr>
                <w:rFonts w:ascii="仿宋_GB2312" w:eastAsia="仿宋_GB2312" w:hAnsi="仿宋_GB2312" w:cs="仿宋_GB2312" w:hint="eastAsia"/>
                <w:sz w:val="24"/>
                <w:szCs w:val="24"/>
              </w:rPr>
              <w:t>少科技</w:t>
            </w:r>
            <w:proofErr w:type="gramEnd"/>
            <w:r>
              <w:rPr>
                <w:rFonts w:ascii="仿宋_GB2312" w:eastAsia="仿宋_GB2312" w:hAnsi="仿宋_GB2312" w:cs="仿宋_GB2312" w:hint="eastAsia"/>
                <w:sz w:val="24"/>
                <w:szCs w:val="24"/>
              </w:rPr>
              <w:t>创新大赛。</w:t>
            </w:r>
          </w:p>
        </w:tc>
      </w:tr>
      <w:tr w:rsidR="009374DA">
        <w:trPr>
          <w:trHeight w:val="2652"/>
        </w:trPr>
        <w:tc>
          <w:tcPr>
            <w:tcW w:w="8663" w:type="dxa"/>
            <w:gridSpan w:val="7"/>
          </w:tcPr>
          <w:p w:rsidR="009374DA" w:rsidRDefault="00853564">
            <w:pPr>
              <w:snapToGrid w:val="0"/>
              <w:spacing w:line="360" w:lineRule="auto"/>
              <w:rPr>
                <w:rFonts w:ascii="宋体" w:hAnsi="宋体"/>
                <w:sz w:val="24"/>
                <w:szCs w:val="24"/>
              </w:rPr>
            </w:pPr>
            <w:r>
              <w:rPr>
                <w:rFonts w:ascii="宋体" w:hAnsi="宋体" w:hint="eastAsia"/>
                <w:sz w:val="24"/>
                <w:szCs w:val="24"/>
              </w:rPr>
              <w:t>指导教师承担科研课题情况</w:t>
            </w:r>
          </w:p>
          <w:p w:rsidR="009374DA" w:rsidRDefault="00853564">
            <w:pPr>
              <w:widowControl/>
              <w:numPr>
                <w:ilvl w:val="0"/>
                <w:numId w:val="1"/>
              </w:numPr>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中国木质林产品反倾销应诉的会计研究</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中南林业科技大学引进高层次人才科研启动基金项目，</w:t>
            </w:r>
            <w:r>
              <w:rPr>
                <w:rFonts w:ascii="仿宋_GB2312" w:eastAsia="仿宋_GB2312" w:hAnsi="仿宋_GB2312" w:cs="仿宋_GB2312" w:hint="eastAsia"/>
                <w:sz w:val="24"/>
                <w:szCs w:val="24"/>
              </w:rPr>
              <w:t>2016-2017</w:t>
            </w:r>
            <w:r>
              <w:rPr>
                <w:rFonts w:ascii="仿宋_GB2312" w:eastAsia="仿宋_GB2312" w:hAnsi="仿宋_GB2312" w:cs="仿宋_GB2312" w:hint="eastAsia"/>
                <w:sz w:val="24"/>
                <w:szCs w:val="24"/>
              </w:rPr>
              <w:t>，主持。</w:t>
            </w:r>
          </w:p>
          <w:p w:rsidR="009374DA" w:rsidRDefault="00853564">
            <w:pPr>
              <w:snapToGrid w:val="0"/>
              <w:spacing w:line="360" w:lineRule="auto"/>
              <w:rPr>
                <w:rFonts w:ascii="宋体" w:hAnsi="宋体"/>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指导挑战杯，垃圾分类与管理创新研究，</w:t>
            </w:r>
            <w:r>
              <w:rPr>
                <w:rFonts w:ascii="仿宋_GB2312" w:eastAsia="仿宋_GB2312" w:hAnsi="仿宋_GB2312" w:cs="仿宋_GB2312" w:hint="eastAsia"/>
                <w:sz w:val="24"/>
                <w:szCs w:val="24"/>
              </w:rPr>
              <w:t>2016-2017</w:t>
            </w:r>
            <w:r>
              <w:rPr>
                <w:rFonts w:ascii="仿宋_GB2312" w:eastAsia="仿宋_GB2312" w:hAnsi="仿宋_GB2312" w:cs="仿宋_GB2312" w:hint="eastAsia"/>
                <w:sz w:val="24"/>
                <w:szCs w:val="24"/>
              </w:rPr>
              <w:t>，李暑</w:t>
            </w:r>
            <w:proofErr w:type="gramStart"/>
            <w:r>
              <w:rPr>
                <w:rFonts w:ascii="仿宋_GB2312" w:eastAsia="仿宋_GB2312" w:hAnsi="仿宋_GB2312" w:cs="仿宋_GB2312" w:hint="eastAsia"/>
                <w:sz w:val="24"/>
                <w:szCs w:val="24"/>
              </w:rPr>
              <w:t>菡</w:t>
            </w:r>
            <w:proofErr w:type="gramEnd"/>
            <w:r>
              <w:rPr>
                <w:rFonts w:ascii="仿宋_GB2312" w:eastAsia="仿宋_GB2312" w:hAnsi="仿宋_GB2312" w:cs="仿宋_GB2312" w:hint="eastAsia"/>
                <w:sz w:val="24"/>
                <w:szCs w:val="24"/>
              </w:rPr>
              <w:t>、张钰等，会计学</w:t>
            </w:r>
            <w:r>
              <w:rPr>
                <w:rFonts w:ascii="仿宋_GB2312" w:eastAsia="仿宋_GB2312" w:hAnsi="仿宋_GB2312" w:cs="仿宋_GB2312" w:hint="eastAsia"/>
                <w:sz w:val="24"/>
                <w:szCs w:val="24"/>
              </w:rPr>
              <w:t>ACCA2015</w:t>
            </w:r>
            <w:r>
              <w:rPr>
                <w:rFonts w:ascii="仿宋_GB2312" w:eastAsia="仿宋_GB2312" w:hAnsi="仿宋_GB2312" w:cs="仿宋_GB2312" w:hint="eastAsia"/>
                <w:sz w:val="24"/>
                <w:szCs w:val="24"/>
              </w:rPr>
              <w:t>级。</w:t>
            </w:r>
          </w:p>
        </w:tc>
      </w:tr>
      <w:tr w:rsidR="009374DA">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9374DA" w:rsidRDefault="00853564">
            <w:pPr>
              <w:snapToGrid w:val="0"/>
              <w:spacing w:line="360" w:lineRule="auto"/>
              <w:rPr>
                <w:rFonts w:ascii="仿宋_GB2312" w:eastAsia="仿宋_GB2312" w:hAnsi="仿宋_GB2312" w:cs="仿宋_GB2312"/>
                <w:sz w:val="24"/>
                <w:szCs w:val="24"/>
              </w:rPr>
            </w:pPr>
            <w:r>
              <w:rPr>
                <w:rFonts w:ascii="宋体" w:hAnsi="宋体" w:hint="eastAsia"/>
                <w:sz w:val="24"/>
                <w:szCs w:val="24"/>
              </w:rPr>
              <w:lastRenderedPageBreak/>
              <w:t>项目研究和实验的目的、内容和</w:t>
            </w:r>
            <w:proofErr w:type="gramStart"/>
            <w:r>
              <w:rPr>
                <w:rFonts w:ascii="宋体" w:hAnsi="宋体" w:hint="eastAsia"/>
                <w:sz w:val="24"/>
                <w:szCs w:val="24"/>
              </w:rPr>
              <w:t>要</w:t>
            </w:r>
            <w:proofErr w:type="gramEnd"/>
            <w:r>
              <w:rPr>
                <w:rFonts w:ascii="宋体" w:hAnsi="宋体" w:hint="eastAsia"/>
                <w:sz w:val="24"/>
                <w:szCs w:val="24"/>
              </w:rPr>
              <w:t>解决的主要问题</w:t>
            </w:r>
          </w:p>
          <w:p w:rsidR="009374DA" w:rsidRDefault="00853564">
            <w:pPr>
              <w:snapToGrid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研究的</w:t>
            </w:r>
            <w:r>
              <w:rPr>
                <w:rFonts w:ascii="仿宋_GB2312" w:eastAsia="仿宋_GB2312" w:hAnsi="仿宋_GB2312" w:cs="仿宋_GB2312" w:hint="eastAsia"/>
                <w:sz w:val="24"/>
                <w:szCs w:val="24"/>
              </w:rPr>
              <w:t>背景及目的</w:t>
            </w:r>
          </w:p>
          <w:p w:rsidR="009374DA" w:rsidRDefault="00853564">
            <w:pPr>
              <w:snapToGrid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2003</w:t>
            </w:r>
            <w:r>
              <w:rPr>
                <w:rFonts w:ascii="仿宋_GB2312" w:eastAsia="仿宋_GB2312" w:hAnsi="仿宋_GB2312" w:cs="仿宋_GB2312" w:hint="eastAsia"/>
                <w:sz w:val="24"/>
                <w:szCs w:val="24"/>
              </w:rPr>
              <w:t>年至</w:t>
            </w:r>
            <w:r>
              <w:rPr>
                <w:rFonts w:ascii="仿宋_GB2312" w:eastAsia="仿宋_GB2312" w:hAnsi="仿宋_GB2312" w:cs="仿宋_GB2312" w:hint="eastAsia"/>
                <w:sz w:val="24"/>
                <w:szCs w:val="24"/>
              </w:rPr>
              <w:t>2015</w:t>
            </w:r>
            <w:r>
              <w:rPr>
                <w:rFonts w:ascii="仿宋_GB2312" w:eastAsia="仿宋_GB2312" w:hAnsi="仿宋_GB2312" w:cs="仿宋_GB2312" w:hint="eastAsia"/>
                <w:sz w:val="24"/>
                <w:szCs w:val="24"/>
              </w:rPr>
              <w:t>年，全国检察机关经审查批准逮捕未成年犯罪嫌疑人</w:t>
            </w:r>
            <w:r>
              <w:rPr>
                <w:rFonts w:ascii="仿宋_GB2312" w:eastAsia="仿宋_GB2312" w:hAnsi="仿宋_GB2312" w:cs="仿宋_GB2312" w:hint="eastAsia"/>
                <w:sz w:val="24"/>
                <w:szCs w:val="24"/>
              </w:rPr>
              <w:t>92</w:t>
            </w:r>
            <w:r>
              <w:rPr>
                <w:rFonts w:ascii="仿宋_GB2312" w:eastAsia="仿宋_GB2312" w:hAnsi="仿宋_GB2312" w:cs="仿宋_GB2312" w:hint="eastAsia"/>
                <w:sz w:val="24"/>
                <w:szCs w:val="24"/>
              </w:rPr>
              <w:t>万余人，不批准逮捕</w:t>
            </w: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rPr>
              <w:t>万余人，起诉</w:t>
            </w:r>
            <w:r>
              <w:rPr>
                <w:rFonts w:ascii="仿宋_GB2312" w:eastAsia="仿宋_GB2312" w:hAnsi="仿宋_GB2312" w:cs="仿宋_GB2312" w:hint="eastAsia"/>
                <w:sz w:val="24"/>
                <w:szCs w:val="24"/>
              </w:rPr>
              <w:t>108</w:t>
            </w:r>
            <w:r>
              <w:rPr>
                <w:rFonts w:ascii="仿宋_GB2312" w:eastAsia="仿宋_GB2312" w:hAnsi="仿宋_GB2312" w:cs="仿宋_GB2312" w:hint="eastAsia"/>
                <w:sz w:val="24"/>
                <w:szCs w:val="24"/>
              </w:rPr>
              <w:t>万人，不起诉</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万余人。近年来，“校园暴力”事件和低龄未成年人严重犯罪案件受到普遍关注近年来，以同学间欺凌弱小和敲诈勒索为典型的校园暴力事件呈上升趋势。校园暴力犯罪往往团伙性较强，部分案件中未成年人作案手段残忍，不计后果，引起</w:t>
            </w:r>
            <w:r>
              <w:rPr>
                <w:rFonts w:ascii="仿宋_GB2312" w:eastAsia="仿宋_GB2312" w:hAnsi="仿宋_GB2312" w:cs="仿宋_GB2312" w:hint="eastAsia"/>
                <w:sz w:val="24"/>
                <w:szCs w:val="24"/>
              </w:rPr>
              <w:t>社会强烈反响。此外，不满</w:t>
            </w:r>
            <w:r>
              <w:rPr>
                <w:rFonts w:ascii="仿宋_GB2312" w:eastAsia="仿宋_GB2312" w:hAnsi="仿宋_GB2312" w:cs="仿宋_GB2312" w:hint="eastAsia"/>
                <w:sz w:val="24"/>
                <w:szCs w:val="24"/>
              </w:rPr>
              <w:t>14</w:t>
            </w:r>
            <w:r>
              <w:rPr>
                <w:rFonts w:ascii="仿宋_GB2312" w:eastAsia="仿宋_GB2312" w:hAnsi="仿宋_GB2312" w:cs="仿宋_GB2312" w:hint="eastAsia"/>
                <w:sz w:val="24"/>
                <w:szCs w:val="24"/>
              </w:rPr>
              <w:t>周岁未成年人实施杀人、强奸等恶性犯罪案件的新闻不时见诸报端，让人非常痛心。</w:t>
            </w:r>
            <w:r>
              <w:rPr>
                <w:rFonts w:ascii="仿宋_GB2312" w:eastAsia="仿宋_GB2312" w:hAnsi="仿宋_GB2312" w:cs="仿宋_GB2312" w:hint="eastAsia"/>
                <w:sz w:val="24"/>
                <w:szCs w:val="24"/>
              </w:rPr>
              <w:t>由于</w:t>
            </w:r>
            <w:r>
              <w:rPr>
                <w:rFonts w:ascii="仿宋_GB2312" w:eastAsia="仿宋_GB2312" w:hAnsi="仿宋_GB2312" w:cs="仿宋_GB2312" w:hint="eastAsia"/>
                <w:sz w:val="24"/>
                <w:szCs w:val="24"/>
              </w:rPr>
              <w:t>校园暴力和低龄未成年人恶性刑事案件的增多，</w:t>
            </w:r>
            <w:r>
              <w:rPr>
                <w:rFonts w:ascii="仿宋_GB2312" w:eastAsia="仿宋_GB2312" w:hAnsi="仿宋_GB2312" w:cs="仿宋_GB2312" w:hint="eastAsia"/>
                <w:sz w:val="24"/>
                <w:szCs w:val="24"/>
              </w:rPr>
              <w:t>不仅产生了严重的社会问题，而且给青少年个人的成长和家庭的生活造成了严重的影响。因此，深入分析校园暴力产生的根源及其危害，并探求防范的对策，不仅有益于青少年的健康成长，而且有利于社会的稳定和谐。</w:t>
            </w:r>
          </w:p>
          <w:p w:rsidR="009374DA" w:rsidRDefault="00853564">
            <w:pPr>
              <w:snapToGrid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研究的主要</w:t>
            </w:r>
            <w:r>
              <w:rPr>
                <w:rFonts w:ascii="仿宋_GB2312" w:eastAsia="仿宋_GB2312" w:hAnsi="仿宋_GB2312" w:cs="仿宋_GB2312" w:hint="eastAsia"/>
                <w:sz w:val="24"/>
                <w:szCs w:val="24"/>
              </w:rPr>
              <w:t>内容</w:t>
            </w:r>
          </w:p>
          <w:p w:rsidR="009374DA" w:rsidRDefault="00853564">
            <w:pPr>
              <w:snapToGrid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校园暴力的根源</w:t>
            </w:r>
            <w:r>
              <w:rPr>
                <w:rFonts w:ascii="仿宋_GB2312" w:eastAsia="仿宋_GB2312" w:hAnsi="仿宋_GB2312" w:cs="仿宋_GB2312" w:hint="eastAsia"/>
                <w:sz w:val="24"/>
                <w:szCs w:val="24"/>
              </w:rPr>
              <w:t>；</w:t>
            </w:r>
          </w:p>
          <w:p w:rsidR="009374DA" w:rsidRDefault="00853564">
            <w:pPr>
              <w:snapToGrid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2.</w:t>
            </w:r>
            <w:r>
              <w:rPr>
                <w:rFonts w:ascii="仿宋_GB2312" w:eastAsia="仿宋_GB2312" w:hAnsi="仿宋_GB2312" w:cs="仿宋_GB2312" w:hint="eastAsia"/>
                <w:sz w:val="24"/>
                <w:szCs w:val="24"/>
              </w:rPr>
              <w:t>校园暴力的危害</w:t>
            </w:r>
            <w:r>
              <w:rPr>
                <w:rFonts w:ascii="仿宋_GB2312" w:eastAsia="仿宋_GB2312" w:hAnsi="仿宋_GB2312" w:cs="仿宋_GB2312" w:hint="eastAsia"/>
                <w:sz w:val="24"/>
                <w:szCs w:val="24"/>
              </w:rPr>
              <w:t>；</w:t>
            </w:r>
          </w:p>
          <w:p w:rsidR="009374DA" w:rsidRDefault="00853564">
            <w:pPr>
              <w:snapToGrid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3.</w:t>
            </w:r>
            <w:r>
              <w:rPr>
                <w:rFonts w:ascii="仿宋_GB2312" w:eastAsia="仿宋_GB2312" w:hAnsi="仿宋_GB2312" w:cs="仿宋_GB2312" w:hint="eastAsia"/>
                <w:sz w:val="24"/>
                <w:szCs w:val="24"/>
              </w:rPr>
              <w:t>校园暴力的防范策略</w:t>
            </w:r>
            <w:r>
              <w:rPr>
                <w:rFonts w:ascii="仿宋_GB2312" w:eastAsia="仿宋_GB2312" w:hAnsi="仿宋_GB2312" w:cs="仿宋_GB2312" w:hint="eastAsia"/>
                <w:sz w:val="24"/>
                <w:szCs w:val="24"/>
              </w:rPr>
              <w:t>。</w:t>
            </w:r>
          </w:p>
          <w:p w:rsidR="009374DA" w:rsidRDefault="00853564">
            <w:pPr>
              <w:snapToGrid w:val="0"/>
              <w:spacing w:line="360" w:lineRule="auto"/>
              <w:ind w:firstLine="480"/>
              <w:rPr>
                <w:rFonts w:ascii="宋体" w:hAnsi="宋体"/>
                <w:sz w:val="24"/>
                <w:szCs w:val="24"/>
              </w:rPr>
            </w:pPr>
            <w:r>
              <w:rPr>
                <w:rFonts w:ascii="仿宋_GB2312" w:eastAsia="仿宋_GB2312" w:hAnsi="仿宋_GB2312" w:cs="仿宋_GB2312" w:hint="eastAsia"/>
                <w:sz w:val="24"/>
                <w:szCs w:val="24"/>
              </w:rPr>
              <w:t>拟</w:t>
            </w:r>
            <w:r>
              <w:rPr>
                <w:rFonts w:ascii="仿宋_GB2312" w:eastAsia="仿宋_GB2312" w:hAnsi="仿宋_GB2312" w:cs="仿宋_GB2312" w:hint="eastAsia"/>
                <w:sz w:val="24"/>
                <w:szCs w:val="24"/>
              </w:rPr>
              <w:t>解决的主要问题</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探究如何能有效减少校园暴力的发生频率，降低</w:t>
            </w:r>
            <w:r>
              <w:rPr>
                <w:rFonts w:ascii="仿宋_GB2312" w:eastAsia="仿宋_GB2312" w:hAnsi="仿宋_GB2312" w:cs="仿宋_GB2312" w:hint="eastAsia"/>
                <w:sz w:val="24"/>
                <w:szCs w:val="24"/>
              </w:rPr>
              <w:t>校园暴力的伤害程度。</w:t>
            </w:r>
          </w:p>
        </w:tc>
      </w:tr>
      <w:tr w:rsidR="009374DA">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9374DA" w:rsidRDefault="00853564">
            <w:pPr>
              <w:snapToGrid w:val="0"/>
              <w:spacing w:line="360" w:lineRule="auto"/>
              <w:rPr>
                <w:rFonts w:ascii="宋体" w:hAnsi="宋体"/>
                <w:sz w:val="24"/>
                <w:szCs w:val="24"/>
              </w:rPr>
            </w:pPr>
            <w:r>
              <w:rPr>
                <w:rFonts w:ascii="宋体" w:hAnsi="宋体" w:hint="eastAsia"/>
                <w:sz w:val="24"/>
                <w:szCs w:val="24"/>
              </w:rPr>
              <w:t>国内外研究现状和发展动态</w:t>
            </w:r>
          </w:p>
          <w:p w:rsidR="009374DA" w:rsidRDefault="00853564">
            <w:pPr>
              <w:snapToGrid w:val="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国外对于校园暴力的研究较为深入</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包括美国、日本等国家对于校园暴力的研究成果非常丰富。从</w:t>
            </w:r>
            <w:r>
              <w:rPr>
                <w:rFonts w:ascii="仿宋_GB2312" w:eastAsia="仿宋_GB2312" w:hAnsi="仿宋_GB2312" w:cs="仿宋_GB2312" w:hint="eastAsia"/>
                <w:sz w:val="24"/>
                <w:szCs w:val="24"/>
              </w:rPr>
              <w:t>19</w:t>
            </w:r>
            <w:r>
              <w:rPr>
                <w:rFonts w:ascii="仿宋_GB2312" w:eastAsia="仿宋_GB2312" w:hAnsi="仿宋_GB2312" w:cs="仿宋_GB2312" w:hint="eastAsia"/>
                <w:sz w:val="24"/>
                <w:szCs w:val="24"/>
              </w:rPr>
              <w:t>世纪末开始</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世界各国已经开始关注校园暴力问题。在二战之后</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校园暴力事件进一步增加</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逐渐成为世界各国共同面临的社会难题。西方国家对于校园暴力的研究较早</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研究成果较多。美国对于校园暴力的研究起步较早</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上世纪</w:t>
            </w:r>
            <w:r>
              <w:rPr>
                <w:rFonts w:ascii="仿宋_GB2312" w:eastAsia="仿宋_GB2312" w:hAnsi="仿宋_GB2312" w:cs="仿宋_GB2312" w:hint="eastAsia"/>
                <w:sz w:val="24"/>
                <w:szCs w:val="24"/>
              </w:rPr>
              <w:t>70</w:t>
            </w:r>
            <w:r>
              <w:rPr>
                <w:rFonts w:ascii="仿宋_GB2312" w:eastAsia="仿宋_GB2312" w:hAnsi="仿宋_GB2312" w:cs="仿宋_GB2312" w:hint="eastAsia"/>
                <w:sz w:val="24"/>
                <w:szCs w:val="24"/>
              </w:rPr>
              <w:t>年代开始</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美国针对日益严重的校园暴力进行大规模研究</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而进入</w:t>
            </w:r>
            <w:r>
              <w:rPr>
                <w:rFonts w:ascii="仿宋_GB2312" w:eastAsia="仿宋_GB2312" w:hAnsi="仿宋_GB2312" w:cs="仿宋_GB2312" w:hint="eastAsia"/>
                <w:sz w:val="24"/>
                <w:szCs w:val="24"/>
              </w:rPr>
              <w:t>90</w:t>
            </w:r>
            <w:r>
              <w:rPr>
                <w:rFonts w:ascii="仿宋_GB2312" w:eastAsia="仿宋_GB2312" w:hAnsi="仿宋_GB2312" w:cs="仿宋_GB2312" w:hint="eastAsia"/>
                <w:sz w:val="24"/>
                <w:szCs w:val="24"/>
              </w:rPr>
              <w:t>年代之后</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美国政府加大投资力度</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构建学校、家庭以及社区的三级联防机制预防校园暴力的发生</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取得了显著的成果。欧洲的校园暴力研究较为深入</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德国从上世纪</w:t>
            </w:r>
            <w:r>
              <w:rPr>
                <w:rFonts w:ascii="仿宋_GB2312" w:eastAsia="仿宋_GB2312" w:hAnsi="仿宋_GB2312" w:cs="仿宋_GB2312" w:hint="eastAsia"/>
                <w:sz w:val="24"/>
                <w:szCs w:val="24"/>
              </w:rPr>
              <w:t>70</w:t>
            </w:r>
            <w:r>
              <w:rPr>
                <w:rFonts w:ascii="仿宋_GB2312" w:eastAsia="仿宋_GB2312" w:hAnsi="仿宋_GB2312" w:cs="仿宋_GB2312" w:hint="eastAsia"/>
                <w:sz w:val="24"/>
                <w:szCs w:val="24"/>
              </w:rPr>
              <w:t>年代</w:t>
            </w:r>
            <w:r>
              <w:rPr>
                <w:rFonts w:ascii="仿宋_GB2312" w:eastAsia="仿宋_GB2312" w:hAnsi="仿宋_GB2312" w:cs="仿宋_GB2312" w:hint="eastAsia"/>
                <w:sz w:val="24"/>
                <w:szCs w:val="24"/>
              </w:rPr>
              <w:t>开始针对校园暴力进行研究</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主要针对学生的心理进行研究。挪威从上世纪</w:t>
            </w:r>
            <w:r>
              <w:rPr>
                <w:rFonts w:ascii="仿宋_GB2312" w:eastAsia="仿宋_GB2312" w:hAnsi="仿宋_GB2312" w:cs="仿宋_GB2312" w:hint="eastAsia"/>
                <w:sz w:val="24"/>
                <w:szCs w:val="24"/>
              </w:rPr>
              <w:t>80</w:t>
            </w:r>
            <w:r>
              <w:rPr>
                <w:rFonts w:ascii="仿宋_GB2312" w:eastAsia="仿宋_GB2312" w:hAnsi="仿宋_GB2312" w:cs="仿宋_GB2312" w:hint="eastAsia"/>
                <w:sz w:val="24"/>
                <w:szCs w:val="24"/>
              </w:rPr>
              <w:t>年代开始校园暴力防治计划。日本针对校园暴力的防治较为全面</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文部省从</w:t>
            </w:r>
            <w:r>
              <w:rPr>
                <w:rFonts w:ascii="仿宋_GB2312" w:eastAsia="仿宋_GB2312" w:hAnsi="仿宋_GB2312" w:cs="仿宋_GB2312" w:hint="eastAsia"/>
                <w:sz w:val="24"/>
                <w:szCs w:val="24"/>
              </w:rPr>
              <w:t>1982</w:t>
            </w:r>
            <w:r>
              <w:rPr>
                <w:rFonts w:ascii="仿宋_GB2312" w:eastAsia="仿宋_GB2312" w:hAnsi="仿宋_GB2312" w:cs="仿宋_GB2312" w:hint="eastAsia"/>
                <w:sz w:val="24"/>
                <w:szCs w:val="24"/>
              </w:rPr>
              <w:t>年开始每年都需要对校园暴力事件进行数字统计。为了杜绝校园暴力现</w:t>
            </w:r>
            <w:r>
              <w:rPr>
                <w:rFonts w:ascii="仿宋_GB2312" w:eastAsia="仿宋_GB2312" w:hAnsi="仿宋_GB2312" w:cs="仿宋_GB2312" w:hint="eastAsia"/>
                <w:sz w:val="24"/>
                <w:szCs w:val="24"/>
              </w:rPr>
              <w:lastRenderedPageBreak/>
              <w:t>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韩国制定了《校园暴力预防及对策法》</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教育行政机构根据立法的规定制订校园暴力对策推进计划</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指导各学校有针对性地落实相关措施。学校根据各自情况不断探索新的工作方式</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努力杜绝校园暴力事件的发生。韩国的立法和实践经验表明</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当今社会、学校必须重新审视教育方针</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应努力探讨如何培养学生完美的人格</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提升学生的人权、团</w:t>
            </w:r>
            <w:r>
              <w:rPr>
                <w:rFonts w:ascii="仿宋_GB2312" w:eastAsia="仿宋_GB2312" w:hAnsi="仿宋_GB2312" w:cs="仿宋_GB2312" w:hint="eastAsia"/>
                <w:sz w:val="24"/>
                <w:szCs w:val="24"/>
              </w:rPr>
              <w:t>结、共同体、相互理解和信任等意识。此外</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韩国的经验还表明</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借助社会力量解决校园暴力比学校孤军奋战更为有效。美国校园暴力心理成因机制有认识方面的因素、情绪情感因素以及不良的个性因素等</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这三个方面为美国校园暴力埋下了隐患。通过分析认为</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社会心理健康教育要特别关注缺陷家庭和人格障碍问题。要从家庭、学校到社会进行有针对性的引导、关怀与救助</w:t>
            </w:r>
          </w:p>
          <w:p w:rsidR="009374DA" w:rsidRDefault="00853564">
            <w:pPr>
              <w:snapToGrid w:val="0"/>
              <w:spacing w:line="360" w:lineRule="auto"/>
              <w:rPr>
                <w:rFonts w:ascii="宋体" w:hAnsi="宋体"/>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我国学者</w:t>
            </w:r>
            <w:r>
              <w:rPr>
                <w:rFonts w:ascii="仿宋_GB2312" w:eastAsia="仿宋_GB2312" w:hAnsi="仿宋_GB2312" w:cs="仿宋_GB2312" w:hint="eastAsia"/>
                <w:sz w:val="24"/>
                <w:szCs w:val="24"/>
              </w:rPr>
              <w:t>梁丽琨</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2015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通过</w:t>
            </w:r>
            <w:r>
              <w:rPr>
                <w:rFonts w:ascii="仿宋_GB2312" w:eastAsia="仿宋_GB2312" w:hAnsi="仿宋_GB2312" w:cs="仿宋_GB2312" w:hint="eastAsia"/>
                <w:sz w:val="24"/>
                <w:szCs w:val="24"/>
              </w:rPr>
              <w:t>研究校园暴力的形式与来源</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认为：</w:t>
            </w:r>
            <w:r>
              <w:rPr>
                <w:rFonts w:ascii="仿宋_GB2312" w:eastAsia="仿宋_GB2312" w:hAnsi="仿宋_GB2312" w:cs="仿宋_GB2312" w:hint="eastAsia"/>
                <w:sz w:val="24"/>
                <w:szCs w:val="24"/>
              </w:rPr>
              <w:t>当前对校园暴力的重视程度不足</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尤其是长期忽视教师被害人问题。当前的研究成果将校园暴力归因于学生个体、家庭、学校以及社会等因素的影响</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将校园暴力的内因与外因放在同等地位上进行讨论。但是当前的研究对于以教师为被害者的论述较少</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忽视了教师作为被害人的相关调查研究。陈小梅</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2011</w:t>
            </w:r>
            <w:r>
              <w:rPr>
                <w:rFonts w:ascii="仿宋_GB2312" w:eastAsia="仿宋_GB2312" w:hAnsi="仿宋_GB2312" w:cs="仿宋_GB2312" w:hint="eastAsia"/>
                <w:sz w:val="24"/>
                <w:szCs w:val="24"/>
              </w:rPr>
              <w:t>）提出，</w:t>
            </w:r>
            <w:r>
              <w:rPr>
                <w:rFonts w:ascii="仿宋_GB2312" w:eastAsia="仿宋_GB2312" w:hAnsi="仿宋_GB2312" w:cs="仿宋_GB2312" w:hint="eastAsia"/>
                <w:sz w:val="24"/>
                <w:szCs w:val="24"/>
              </w:rPr>
              <w:t>以稳定化和暴露为原则</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综合采用八个步骤对心理创伤者的康复有显著效果。</w:t>
            </w:r>
            <w:r>
              <w:rPr>
                <w:rFonts w:ascii="仿宋_GB2312" w:eastAsia="仿宋_GB2312" w:hAnsi="仿宋_GB2312" w:cs="仿宋_GB2312" w:hint="eastAsia"/>
                <w:sz w:val="24"/>
                <w:szCs w:val="24"/>
              </w:rPr>
              <w:t> </w:t>
            </w:r>
          </w:p>
        </w:tc>
      </w:tr>
      <w:tr w:rsidR="009374DA">
        <w:trPr>
          <w:trHeight w:val="2225"/>
        </w:trPr>
        <w:tc>
          <w:tcPr>
            <w:tcW w:w="8663" w:type="dxa"/>
            <w:gridSpan w:val="7"/>
            <w:tcBorders>
              <w:top w:val="single" w:sz="4" w:space="0" w:color="auto"/>
              <w:left w:val="single" w:sz="4" w:space="0" w:color="auto"/>
              <w:bottom w:val="single" w:sz="4" w:space="0" w:color="auto"/>
              <w:right w:val="single" w:sz="4" w:space="0" w:color="auto"/>
            </w:tcBorders>
          </w:tcPr>
          <w:p w:rsidR="009374DA" w:rsidRDefault="00853564">
            <w:pPr>
              <w:snapToGrid w:val="0"/>
              <w:spacing w:line="360" w:lineRule="auto"/>
              <w:rPr>
                <w:rFonts w:ascii="宋体" w:hAnsi="宋体"/>
                <w:sz w:val="24"/>
                <w:szCs w:val="24"/>
              </w:rPr>
            </w:pPr>
            <w:r>
              <w:rPr>
                <w:rFonts w:ascii="宋体" w:hAnsi="宋体" w:hint="eastAsia"/>
                <w:sz w:val="24"/>
                <w:szCs w:val="24"/>
              </w:rPr>
              <w:lastRenderedPageBreak/>
              <w:t>本项目学生有关的研究积累和已取得的成绩</w:t>
            </w:r>
          </w:p>
          <w:p w:rsidR="009374DA" w:rsidRDefault="00853564">
            <w:pPr>
              <w:widowControl/>
              <w:spacing w:line="360" w:lineRule="auto"/>
              <w:jc w:val="left"/>
              <w:rPr>
                <w:rFonts w:ascii="宋体" w:hAnsi="宋体"/>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本项目组成员曾经参加过类似的调查和研究项目，如</w:t>
            </w:r>
            <w:proofErr w:type="gramStart"/>
            <w:r>
              <w:rPr>
                <w:rFonts w:ascii="仿宋_GB2312" w:eastAsia="仿宋_GB2312" w:hAnsi="仿宋_GB2312" w:cs="仿宋_GB2312" w:hint="eastAsia"/>
                <w:sz w:val="24"/>
                <w:szCs w:val="24"/>
              </w:rPr>
              <w:t>易泊芳</w:t>
            </w:r>
            <w:proofErr w:type="gramEnd"/>
            <w:r>
              <w:rPr>
                <w:rFonts w:ascii="仿宋_GB2312" w:eastAsia="仿宋_GB2312" w:hAnsi="仿宋_GB2312" w:cs="仿宋_GB2312" w:hint="eastAsia"/>
                <w:sz w:val="24"/>
                <w:szCs w:val="24"/>
              </w:rPr>
              <w:t>于</w:t>
            </w:r>
            <w:r>
              <w:rPr>
                <w:rFonts w:ascii="仿宋_GB2312" w:eastAsia="仿宋_GB2312" w:hAnsi="仿宋_GB2312" w:cs="仿宋_GB2312" w:hint="eastAsia"/>
                <w:sz w:val="24"/>
                <w:szCs w:val="24"/>
              </w:rPr>
              <w:t>2014</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参加</w:t>
            </w:r>
            <w:r>
              <w:rPr>
                <w:rFonts w:ascii="仿宋_GB2312" w:eastAsia="仿宋_GB2312" w:hAnsi="仿宋_GB2312" w:cs="仿宋_GB2312" w:hint="eastAsia"/>
                <w:sz w:val="24"/>
                <w:szCs w:val="24"/>
              </w:rPr>
              <w:t>雅礼中学</w:t>
            </w:r>
            <w:r>
              <w:rPr>
                <w:rFonts w:ascii="仿宋_GB2312" w:eastAsia="仿宋_GB2312" w:hAnsi="仿宋_GB2312" w:cs="仿宋_GB2312" w:hint="eastAsia"/>
                <w:sz w:val="24"/>
                <w:szCs w:val="24"/>
              </w:rPr>
              <w:t>“关于人们消防意识的</w:t>
            </w:r>
            <w:r>
              <w:rPr>
                <w:rFonts w:ascii="仿宋_GB2312" w:eastAsia="仿宋_GB2312" w:hAnsi="仿宋_GB2312" w:cs="仿宋_GB2312" w:hint="eastAsia"/>
                <w:sz w:val="24"/>
                <w:szCs w:val="24"/>
              </w:rPr>
              <w:t>调查”，获得一等奖；岳莉莎于</w:t>
            </w:r>
            <w:r>
              <w:rPr>
                <w:rFonts w:ascii="仿宋_GB2312" w:eastAsia="仿宋_GB2312" w:hAnsi="仿宋_GB2312" w:cs="仿宋_GB2312" w:hint="eastAsia"/>
                <w:sz w:val="24"/>
                <w:szCs w:val="24"/>
              </w:rPr>
              <w:t>2012</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月，以“</w:t>
            </w:r>
            <w:r>
              <w:rPr>
                <w:rFonts w:ascii="仿宋_GB2312" w:eastAsia="仿宋_GB2312" w:hAnsi="仿宋_GB2312" w:cs="仿宋_GB2312" w:hint="eastAsia"/>
                <w:sz w:val="24"/>
                <w:szCs w:val="24"/>
              </w:rPr>
              <w:t>垃圾分类回收并有效利用”参加陕西省青</w:t>
            </w:r>
            <w:proofErr w:type="gramStart"/>
            <w:r>
              <w:rPr>
                <w:rFonts w:ascii="仿宋_GB2312" w:eastAsia="仿宋_GB2312" w:hAnsi="仿宋_GB2312" w:cs="仿宋_GB2312" w:hint="eastAsia"/>
                <w:sz w:val="24"/>
                <w:szCs w:val="24"/>
              </w:rPr>
              <w:t>少科技</w:t>
            </w:r>
            <w:proofErr w:type="gramEnd"/>
            <w:r>
              <w:rPr>
                <w:rFonts w:ascii="仿宋_GB2312" w:eastAsia="仿宋_GB2312" w:hAnsi="仿宋_GB2312" w:cs="仿宋_GB2312" w:hint="eastAsia"/>
                <w:sz w:val="24"/>
                <w:szCs w:val="24"/>
              </w:rPr>
              <w:t>创新大赛。积累了一定的调研经验和调研方法。</w:t>
            </w:r>
          </w:p>
        </w:tc>
      </w:tr>
      <w:tr w:rsidR="009374DA">
        <w:trPr>
          <w:trHeight w:val="2107"/>
        </w:trPr>
        <w:tc>
          <w:tcPr>
            <w:tcW w:w="8663" w:type="dxa"/>
            <w:gridSpan w:val="7"/>
          </w:tcPr>
          <w:p w:rsidR="009374DA" w:rsidRDefault="00853564">
            <w:pPr>
              <w:spacing w:before="120" w:line="360" w:lineRule="auto"/>
              <w:ind w:right="57"/>
              <w:rPr>
                <w:rFonts w:ascii="宋体" w:hAnsi="宋体"/>
                <w:b/>
                <w:sz w:val="24"/>
                <w:szCs w:val="24"/>
              </w:rPr>
            </w:pPr>
            <w:r>
              <w:rPr>
                <w:rFonts w:ascii="宋体" w:hAnsi="宋体" w:hint="eastAsia"/>
                <w:bCs/>
                <w:sz w:val="24"/>
                <w:szCs w:val="24"/>
              </w:rPr>
              <w:t>项目的创新点和特色</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创新点</w:t>
            </w:r>
            <w:r>
              <w:rPr>
                <w:rFonts w:ascii="仿宋_GB2312" w:eastAsia="仿宋_GB2312" w:hAnsi="仿宋_GB2312" w:cs="仿宋_GB2312" w:hint="eastAsia"/>
                <w:sz w:val="24"/>
                <w:szCs w:val="24"/>
              </w:rPr>
              <w:t xml:space="preserve"> </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主要从近几年的校园暴力事件着手，着重分析校园暴力的产生原因、社会影响以及有效的防止措施</w:t>
            </w:r>
            <w:r>
              <w:rPr>
                <w:rFonts w:ascii="仿宋_GB2312" w:eastAsia="仿宋_GB2312" w:hAnsi="仿宋_GB2312" w:cs="仿宋_GB2312" w:hint="eastAsia"/>
                <w:sz w:val="24"/>
                <w:szCs w:val="24"/>
              </w:rPr>
              <w:t>。</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通过询问有关专家，查阅资料以及法律文献，来了解校园暴力的解决途径以及对在校园暴力中施暴者一方的法律约束并提出建议</w:t>
            </w:r>
            <w:r>
              <w:rPr>
                <w:rFonts w:ascii="仿宋_GB2312" w:eastAsia="仿宋_GB2312" w:hAnsi="仿宋_GB2312" w:cs="仿宋_GB2312" w:hint="eastAsia"/>
                <w:sz w:val="24"/>
                <w:szCs w:val="24"/>
              </w:rPr>
              <w:t>。</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以在校园内进行调查问卷的方式和在校园外进行调查问卷的方式，对比了解未成年人和成年人对校园暴力的看法和自身的见解以及建议</w:t>
            </w:r>
            <w:r>
              <w:rPr>
                <w:rFonts w:ascii="仿宋_GB2312" w:eastAsia="仿宋_GB2312" w:hAnsi="仿宋_GB2312" w:cs="仿宋_GB2312" w:hint="eastAsia"/>
                <w:sz w:val="24"/>
                <w:szCs w:val="24"/>
              </w:rPr>
              <w:t>。</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特色</w:t>
            </w:r>
            <w:r>
              <w:rPr>
                <w:rFonts w:ascii="仿宋_GB2312" w:eastAsia="仿宋_GB2312" w:hAnsi="仿宋_GB2312" w:cs="仿宋_GB2312" w:hint="eastAsia"/>
                <w:sz w:val="24"/>
                <w:szCs w:val="24"/>
              </w:rPr>
              <w:t>:</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 xml:space="preserve">    </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不止着眼于国内的校园暴力，也将对比国外比如美国、英国、韩国、日本等国家对校园暴力的看法及解决措施，并整合校园暴力发生的根本原因</w:t>
            </w:r>
            <w:r>
              <w:rPr>
                <w:rFonts w:ascii="仿宋_GB2312" w:eastAsia="仿宋_GB2312" w:hAnsi="仿宋_GB2312" w:cs="仿宋_GB2312" w:hint="eastAsia"/>
                <w:sz w:val="24"/>
                <w:szCs w:val="24"/>
              </w:rPr>
              <w:t>。</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以法律为切入口，了解对未成年人保护法以及在校园暴力中施暴者一方在未成年的情况下应采取相关惩戒措施</w:t>
            </w:r>
            <w:r>
              <w:rPr>
                <w:rFonts w:ascii="仿宋_GB2312" w:eastAsia="仿宋_GB2312" w:hAnsi="仿宋_GB2312" w:cs="仿宋_GB2312" w:hint="eastAsia"/>
                <w:sz w:val="24"/>
                <w:szCs w:val="24"/>
              </w:rPr>
              <w:t>。</w:t>
            </w:r>
          </w:p>
          <w:p w:rsidR="009374DA" w:rsidRDefault="00853564">
            <w:pPr>
              <w:spacing w:line="360" w:lineRule="auto"/>
              <w:rPr>
                <w:rFonts w:ascii="宋体" w:hAnsi="宋体"/>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调查问卷的面向人群不止局限于校内的老师以及同学，也将扩大至已经工作的青年人，父母辈的中年人以及爷爷奶奶一代的老年</w:t>
            </w:r>
            <w:r>
              <w:rPr>
                <w:rFonts w:ascii="仿宋_GB2312" w:eastAsia="仿宋_GB2312" w:hAnsi="仿宋_GB2312" w:cs="仿宋_GB2312" w:hint="eastAsia"/>
                <w:sz w:val="24"/>
                <w:szCs w:val="24"/>
              </w:rPr>
              <w:t>人，可以看出不同时代人群对校园暴力的不同认识，也可以更加清楚的了解到校园暴力开始频发的时期，并对此时期进行深入研究</w:t>
            </w:r>
            <w:r>
              <w:rPr>
                <w:rFonts w:ascii="仿宋_GB2312" w:eastAsia="仿宋_GB2312" w:hAnsi="仿宋_GB2312" w:cs="仿宋_GB2312" w:hint="eastAsia"/>
                <w:sz w:val="24"/>
                <w:szCs w:val="24"/>
              </w:rPr>
              <w:t>。</w:t>
            </w:r>
          </w:p>
        </w:tc>
      </w:tr>
      <w:tr w:rsidR="009374DA">
        <w:trPr>
          <w:trHeight w:val="3796"/>
        </w:trPr>
        <w:tc>
          <w:tcPr>
            <w:tcW w:w="8663" w:type="dxa"/>
            <w:gridSpan w:val="7"/>
          </w:tcPr>
          <w:p w:rsidR="009374DA" w:rsidRDefault="00853564">
            <w:pPr>
              <w:spacing w:line="360" w:lineRule="auto"/>
              <w:rPr>
                <w:rFonts w:ascii="宋体" w:hAnsi="宋体"/>
                <w:sz w:val="24"/>
                <w:szCs w:val="24"/>
              </w:rPr>
            </w:pPr>
            <w:r>
              <w:rPr>
                <w:rFonts w:ascii="宋体" w:hAnsi="宋体" w:hint="eastAsia"/>
                <w:sz w:val="24"/>
                <w:szCs w:val="24"/>
              </w:rPr>
              <w:lastRenderedPageBreak/>
              <w:t>项目的技术路线及预期成果</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项目技术路线</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搜集相关方面的资料并进行整合（例如新闻报道，学者的研究成果等等），讨论研究产生校园暴力的原因（包括家庭原因，个人心理原因，社会原因以及学校方面的原因）；</w:t>
            </w:r>
          </w:p>
          <w:p w:rsidR="009374DA" w:rsidRDefault="00853564">
            <w:pPr>
              <w:spacing w:line="360" w:lineRule="auto"/>
              <w:ind w:left="1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2.</w:t>
            </w:r>
            <w:r>
              <w:rPr>
                <w:rFonts w:ascii="仿宋_GB2312" w:eastAsia="仿宋_GB2312" w:hAnsi="仿宋_GB2312" w:cs="仿宋_GB2312" w:hint="eastAsia"/>
                <w:sz w:val="24"/>
                <w:szCs w:val="24"/>
              </w:rPr>
              <w:t>结合搜集资料制作匿名调查问卷，调查不同年龄段群体对于校园暴力的看法并着重关注学生群体是否有过校园暴力的经历，校园暴力对自己的影响和如何解决校园暴力的方法等；</w:t>
            </w:r>
          </w:p>
          <w:p w:rsidR="009374DA" w:rsidRDefault="00853564">
            <w:pPr>
              <w:spacing w:line="360" w:lineRule="auto"/>
              <w:ind w:left="1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3.</w:t>
            </w:r>
            <w:r>
              <w:rPr>
                <w:rFonts w:ascii="仿宋_GB2312" w:eastAsia="仿宋_GB2312" w:hAnsi="仿宋_GB2312" w:cs="仿宋_GB2312" w:hint="eastAsia"/>
                <w:sz w:val="24"/>
                <w:szCs w:val="24"/>
              </w:rPr>
              <w:t>通过网络平台</w:t>
            </w:r>
            <w:r>
              <w:rPr>
                <w:rFonts w:ascii="仿宋_GB2312" w:eastAsia="仿宋_GB2312" w:hAnsi="仿宋_GB2312" w:cs="仿宋_GB2312" w:hint="eastAsia"/>
                <w:sz w:val="24"/>
                <w:szCs w:val="24"/>
              </w:rPr>
              <w:t>或者现场采访</w:t>
            </w:r>
            <w:r>
              <w:rPr>
                <w:rFonts w:ascii="仿宋_GB2312" w:eastAsia="仿宋_GB2312" w:hAnsi="仿宋_GB2312" w:cs="仿宋_GB2312" w:hint="eastAsia"/>
                <w:sz w:val="24"/>
                <w:szCs w:val="24"/>
              </w:rPr>
              <w:t>相关专家，了解校园暴力中所存在的青少年的心理健康问题和家庭教育方面的问题；</w:t>
            </w:r>
          </w:p>
          <w:p w:rsidR="009374DA" w:rsidRDefault="00853564">
            <w:pPr>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搜集国内外对于校园暴力的预防和应对措施，以及相关的法律法规，</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比较，由团队讨论得出结论，并提出如何预防和解决校园暴力的一些建议；</w:t>
            </w:r>
          </w:p>
          <w:p w:rsidR="009374DA" w:rsidRDefault="00853564">
            <w:pPr>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将搜集资料归类，并写出实验报告。</w:t>
            </w:r>
          </w:p>
          <w:p w:rsidR="009374DA" w:rsidRDefault="00853564">
            <w:pPr>
              <w:spacing w:line="360" w:lineRule="auto"/>
              <w:ind w:left="180"/>
              <w:rPr>
                <w:rFonts w:ascii="宋体" w:hAnsi="宋体"/>
                <w:sz w:val="24"/>
                <w:szCs w:val="24"/>
              </w:rPr>
            </w:pPr>
            <w:r>
              <w:rPr>
                <w:rFonts w:ascii="仿宋_GB2312" w:eastAsia="仿宋_GB2312" w:hAnsi="仿宋_GB2312" w:cs="仿宋_GB2312" w:hint="eastAsia"/>
                <w:sz w:val="24"/>
                <w:szCs w:val="24"/>
              </w:rPr>
              <w:t>预期成果：撰写一篇</w:t>
            </w:r>
            <w:r>
              <w:rPr>
                <w:rFonts w:ascii="仿宋_GB2312" w:eastAsia="仿宋_GB2312" w:hAnsi="仿宋_GB2312" w:cs="仿宋_GB2312" w:hint="eastAsia"/>
                <w:sz w:val="24"/>
                <w:szCs w:val="24"/>
              </w:rPr>
              <w:t>15000</w:t>
            </w:r>
            <w:r>
              <w:rPr>
                <w:rFonts w:ascii="仿宋_GB2312" w:eastAsia="仿宋_GB2312" w:hAnsi="仿宋_GB2312" w:cs="仿宋_GB2312" w:hint="eastAsia"/>
                <w:sz w:val="24"/>
                <w:szCs w:val="24"/>
              </w:rPr>
              <w:t>字左右的</w:t>
            </w:r>
            <w:r>
              <w:rPr>
                <w:rFonts w:ascii="仿宋_GB2312" w:eastAsia="仿宋_GB2312" w:hAnsi="仿宋_GB2312" w:cs="仿宋_GB2312" w:hint="eastAsia"/>
                <w:sz w:val="24"/>
                <w:szCs w:val="24"/>
              </w:rPr>
              <w:t>实验总结报告</w:t>
            </w:r>
            <w:r>
              <w:rPr>
                <w:rFonts w:ascii="仿宋_GB2312" w:eastAsia="仿宋_GB2312" w:hAnsi="仿宋_GB2312" w:cs="仿宋_GB2312" w:hint="eastAsia"/>
                <w:sz w:val="24"/>
                <w:szCs w:val="24"/>
              </w:rPr>
              <w:t>。</w:t>
            </w:r>
          </w:p>
        </w:tc>
      </w:tr>
      <w:tr w:rsidR="009374DA">
        <w:trPr>
          <w:trHeight w:val="2520"/>
        </w:trPr>
        <w:tc>
          <w:tcPr>
            <w:tcW w:w="8663" w:type="dxa"/>
            <w:gridSpan w:val="7"/>
          </w:tcPr>
          <w:p w:rsidR="009374DA" w:rsidRDefault="00853564">
            <w:pPr>
              <w:spacing w:line="360" w:lineRule="auto"/>
              <w:rPr>
                <w:rFonts w:ascii="宋体" w:hAnsi="宋体"/>
                <w:sz w:val="24"/>
                <w:szCs w:val="24"/>
              </w:rPr>
            </w:pPr>
            <w:r>
              <w:rPr>
                <w:rFonts w:ascii="宋体" w:hAnsi="宋体" w:hint="eastAsia"/>
                <w:sz w:val="24"/>
                <w:szCs w:val="24"/>
              </w:rPr>
              <w:t>年度目标和工作内容（分年度写）</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2017</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7-8</w:t>
            </w:r>
            <w:r>
              <w:rPr>
                <w:rFonts w:ascii="仿宋_GB2312" w:eastAsia="仿宋_GB2312" w:hAnsi="仿宋_GB2312" w:cs="仿宋_GB2312" w:hint="eastAsia"/>
                <w:sz w:val="24"/>
                <w:szCs w:val="24"/>
              </w:rPr>
              <w:t>月，搜集相关资料并讨论。</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2017</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9-10</w:t>
            </w:r>
            <w:r>
              <w:rPr>
                <w:rFonts w:ascii="仿宋_GB2312" w:eastAsia="仿宋_GB2312" w:hAnsi="仿宋_GB2312" w:cs="仿宋_GB2312" w:hint="eastAsia"/>
                <w:sz w:val="24"/>
                <w:szCs w:val="24"/>
              </w:rPr>
              <w:t>月，制作问卷并进行调查。</w:t>
            </w:r>
          </w:p>
          <w:p w:rsidR="009374DA" w:rsidRDefault="00853564">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2017</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11-12</w:t>
            </w:r>
            <w:r>
              <w:rPr>
                <w:rFonts w:ascii="仿宋_GB2312" w:eastAsia="仿宋_GB2312" w:hAnsi="仿宋_GB2312" w:cs="仿宋_GB2312" w:hint="eastAsia"/>
                <w:sz w:val="24"/>
                <w:szCs w:val="24"/>
              </w:rPr>
              <w:t>月，联系相关专家进行深入了解。</w:t>
            </w:r>
          </w:p>
          <w:p w:rsidR="009374DA" w:rsidRDefault="00853564">
            <w:pPr>
              <w:spacing w:line="360" w:lineRule="auto"/>
              <w:rPr>
                <w:rFonts w:ascii="宋体" w:hAnsi="宋体"/>
                <w:sz w:val="24"/>
                <w:szCs w:val="24"/>
              </w:rPr>
            </w:pPr>
            <w:r>
              <w:rPr>
                <w:rFonts w:ascii="仿宋_GB2312" w:eastAsia="仿宋_GB2312" w:hAnsi="仿宋_GB2312" w:cs="仿宋_GB2312" w:hint="eastAsia"/>
                <w:sz w:val="24"/>
                <w:szCs w:val="24"/>
              </w:rPr>
              <w:t xml:space="preserve">    2018</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1-5</w:t>
            </w:r>
            <w:r>
              <w:rPr>
                <w:rFonts w:ascii="仿宋_GB2312" w:eastAsia="仿宋_GB2312" w:hAnsi="仿宋_GB2312" w:cs="仿宋_GB2312" w:hint="eastAsia"/>
                <w:sz w:val="24"/>
                <w:szCs w:val="24"/>
              </w:rPr>
              <w:t>月，分析、整理数据，并撰写研究报告。</w:t>
            </w:r>
          </w:p>
          <w:p w:rsidR="009374DA" w:rsidRDefault="009374DA">
            <w:pPr>
              <w:rPr>
                <w:rFonts w:ascii="宋体" w:hAnsi="宋体"/>
                <w:sz w:val="24"/>
                <w:szCs w:val="24"/>
              </w:rPr>
            </w:pPr>
          </w:p>
          <w:p w:rsidR="009374DA" w:rsidRDefault="009374DA">
            <w:pPr>
              <w:rPr>
                <w:rFonts w:ascii="宋体" w:hAnsi="宋体"/>
                <w:sz w:val="24"/>
                <w:szCs w:val="24"/>
              </w:rPr>
            </w:pPr>
          </w:p>
          <w:p w:rsidR="009374DA" w:rsidRDefault="009374DA">
            <w:pPr>
              <w:rPr>
                <w:rFonts w:ascii="宋体" w:hAnsi="宋体"/>
                <w:sz w:val="24"/>
                <w:szCs w:val="24"/>
              </w:rPr>
            </w:pPr>
          </w:p>
        </w:tc>
      </w:tr>
      <w:tr w:rsidR="009374DA">
        <w:trPr>
          <w:trHeight w:val="4233"/>
        </w:trPr>
        <w:tc>
          <w:tcPr>
            <w:tcW w:w="8663" w:type="dxa"/>
            <w:gridSpan w:val="7"/>
            <w:vAlign w:val="center"/>
          </w:tcPr>
          <w:p w:rsidR="009374DA" w:rsidRDefault="00853564">
            <w:pPr>
              <w:rPr>
                <w:rFonts w:ascii="宋体" w:hAnsi="宋体"/>
                <w:sz w:val="24"/>
                <w:szCs w:val="24"/>
              </w:rPr>
            </w:pPr>
            <w:r>
              <w:rPr>
                <w:rFonts w:ascii="宋体" w:hAnsi="宋体" w:hint="eastAsia"/>
                <w:sz w:val="24"/>
                <w:szCs w:val="24"/>
              </w:rPr>
              <w:lastRenderedPageBreak/>
              <w:t>指导教师意见</w:t>
            </w:r>
          </w:p>
          <w:p w:rsidR="009374DA" w:rsidRDefault="00853564">
            <w:pPr>
              <w:ind w:left="180"/>
              <w:rPr>
                <w:rFonts w:ascii="宋体" w:hAnsi="宋体"/>
                <w:sz w:val="24"/>
                <w:szCs w:val="24"/>
              </w:rPr>
            </w:pPr>
            <w:r>
              <w:rPr>
                <w:rFonts w:ascii="宋体" w:hAnsi="宋体" w:hint="eastAsia"/>
                <w:sz w:val="24"/>
                <w:szCs w:val="24"/>
              </w:rPr>
              <w:t xml:space="preserve">   </w:t>
            </w:r>
          </w:p>
          <w:p w:rsidR="009374DA" w:rsidRDefault="00853564">
            <w:pPr>
              <w:snapToGrid w:val="0"/>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愈演愈烈的</w:t>
            </w:r>
            <w:r>
              <w:rPr>
                <w:rFonts w:ascii="仿宋_GB2312" w:eastAsia="仿宋_GB2312" w:hAnsi="仿宋_GB2312" w:cs="仿宋_GB2312" w:hint="eastAsia"/>
                <w:sz w:val="24"/>
                <w:szCs w:val="24"/>
              </w:rPr>
              <w:t>校园暴力不仅严重影响了广大青少年的身心健康，而且也造成了十分严重的社会问题。因此，通过深入开展社会调查研究，分析其产生的根源和危害，并寻求有效防范的对策，具有非常重大的现实意义。</w:t>
            </w:r>
          </w:p>
          <w:p w:rsidR="009374DA" w:rsidRDefault="00853564">
            <w:pPr>
              <w:snapToGrid w:val="0"/>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同意推荐参加湖南省研究性学习和创新性实验项目研究。</w:t>
            </w:r>
          </w:p>
          <w:p w:rsidR="009374DA" w:rsidRDefault="009374DA">
            <w:pPr>
              <w:ind w:left="180"/>
              <w:rPr>
                <w:rFonts w:ascii="宋体" w:hAnsi="宋体"/>
                <w:sz w:val="24"/>
                <w:szCs w:val="24"/>
              </w:rPr>
            </w:pPr>
          </w:p>
          <w:p w:rsidR="009374DA" w:rsidRDefault="009374DA">
            <w:pPr>
              <w:rPr>
                <w:rFonts w:ascii="宋体" w:hAnsi="宋体"/>
                <w:sz w:val="24"/>
                <w:szCs w:val="24"/>
              </w:rPr>
            </w:pPr>
          </w:p>
          <w:p w:rsidR="009374DA" w:rsidRDefault="009374DA">
            <w:pPr>
              <w:ind w:left="180"/>
              <w:rPr>
                <w:rFonts w:ascii="宋体" w:hAnsi="宋体"/>
                <w:sz w:val="24"/>
                <w:szCs w:val="24"/>
              </w:rPr>
            </w:pPr>
          </w:p>
          <w:p w:rsidR="009374DA" w:rsidRDefault="009374DA">
            <w:pPr>
              <w:ind w:left="180"/>
              <w:rPr>
                <w:rFonts w:ascii="宋体" w:hAnsi="宋体"/>
                <w:sz w:val="24"/>
                <w:szCs w:val="24"/>
              </w:rPr>
            </w:pPr>
          </w:p>
          <w:p w:rsidR="009374DA" w:rsidRDefault="009374DA">
            <w:pPr>
              <w:ind w:leftChars="60" w:left="192" w:firstLineChars="1303" w:firstLine="3127"/>
              <w:rPr>
                <w:rFonts w:ascii="宋体" w:hAnsi="宋体"/>
                <w:sz w:val="24"/>
                <w:szCs w:val="24"/>
              </w:rPr>
            </w:pPr>
          </w:p>
          <w:p w:rsidR="009374DA" w:rsidRDefault="009374DA">
            <w:pPr>
              <w:ind w:leftChars="60" w:left="192" w:firstLineChars="1303" w:firstLine="3127"/>
              <w:rPr>
                <w:rFonts w:ascii="宋体" w:hAnsi="宋体"/>
                <w:sz w:val="24"/>
                <w:szCs w:val="24"/>
              </w:rPr>
            </w:pPr>
          </w:p>
          <w:p w:rsidR="009374DA" w:rsidRDefault="009374DA">
            <w:pPr>
              <w:ind w:leftChars="60" w:left="192" w:firstLineChars="1303" w:firstLine="3127"/>
              <w:rPr>
                <w:rFonts w:ascii="宋体" w:hAnsi="宋体"/>
                <w:sz w:val="24"/>
                <w:szCs w:val="24"/>
              </w:rPr>
            </w:pPr>
          </w:p>
          <w:p w:rsidR="009374DA" w:rsidRDefault="009374DA">
            <w:pPr>
              <w:ind w:leftChars="60" w:left="192" w:firstLineChars="1303" w:firstLine="3127"/>
              <w:rPr>
                <w:rFonts w:ascii="宋体" w:hAnsi="宋体"/>
                <w:sz w:val="24"/>
                <w:szCs w:val="24"/>
              </w:rPr>
            </w:pPr>
          </w:p>
          <w:p w:rsidR="009374DA" w:rsidRDefault="009374DA">
            <w:pPr>
              <w:ind w:leftChars="60" w:left="192" w:firstLineChars="1303" w:firstLine="3127"/>
              <w:rPr>
                <w:rFonts w:ascii="宋体" w:hAnsi="宋体"/>
                <w:sz w:val="24"/>
                <w:szCs w:val="24"/>
              </w:rPr>
            </w:pPr>
          </w:p>
          <w:p w:rsidR="009374DA" w:rsidRDefault="009374DA">
            <w:pPr>
              <w:ind w:leftChars="60" w:left="192" w:firstLineChars="1303" w:firstLine="3127"/>
              <w:rPr>
                <w:rFonts w:ascii="宋体" w:hAnsi="宋体"/>
                <w:sz w:val="24"/>
                <w:szCs w:val="24"/>
              </w:rPr>
            </w:pPr>
          </w:p>
          <w:p w:rsidR="009374DA" w:rsidRDefault="009374DA">
            <w:pPr>
              <w:ind w:leftChars="60" w:left="192" w:firstLineChars="1303" w:firstLine="3127"/>
              <w:rPr>
                <w:rFonts w:ascii="宋体" w:hAnsi="宋体"/>
                <w:sz w:val="24"/>
                <w:szCs w:val="24"/>
              </w:rPr>
            </w:pPr>
          </w:p>
          <w:p w:rsidR="009374DA" w:rsidRDefault="00853564">
            <w:pPr>
              <w:ind w:leftChars="60" w:left="192" w:firstLineChars="1303" w:firstLine="3127"/>
              <w:rPr>
                <w:rFonts w:ascii="宋体" w:hAnsi="宋体"/>
                <w:sz w:val="24"/>
                <w:szCs w:val="24"/>
              </w:rPr>
            </w:pPr>
            <w:r>
              <w:rPr>
                <w:rFonts w:ascii="宋体" w:hAnsi="宋体" w:hint="eastAsia"/>
                <w:sz w:val="24"/>
                <w:szCs w:val="24"/>
              </w:rPr>
              <w:t>签字：</w:t>
            </w:r>
            <w:r>
              <w:rPr>
                <w:rFonts w:ascii="宋体" w:hAnsi="宋体" w:hint="eastAsia"/>
                <w:sz w:val="24"/>
                <w:szCs w:val="24"/>
              </w:rPr>
              <w:t xml:space="preserve">                   </w:t>
            </w:r>
            <w:r>
              <w:rPr>
                <w:rFonts w:ascii="宋体" w:hAnsi="宋体" w:hint="eastAsia"/>
                <w:sz w:val="24"/>
                <w:szCs w:val="24"/>
              </w:rPr>
              <w:t>日期：</w:t>
            </w:r>
          </w:p>
          <w:p w:rsidR="009374DA" w:rsidRDefault="009374DA">
            <w:pPr>
              <w:ind w:leftChars="60" w:left="192" w:firstLineChars="1303" w:firstLine="3127"/>
              <w:rPr>
                <w:rFonts w:ascii="宋体" w:hAnsi="宋体"/>
                <w:sz w:val="24"/>
                <w:szCs w:val="24"/>
              </w:rPr>
            </w:pPr>
          </w:p>
        </w:tc>
      </w:tr>
    </w:tbl>
    <w:p w:rsidR="009374DA" w:rsidRDefault="00853564">
      <w:r>
        <w:rPr>
          <w:rFonts w:ascii="仿宋_GB2312" w:eastAsia="仿宋_GB2312" w:hAnsi="宋体" w:hint="eastAsia"/>
          <w:sz w:val="28"/>
          <w:szCs w:val="28"/>
        </w:rPr>
        <w:t>注：本表</w:t>
      </w:r>
      <w:proofErr w:type="gramStart"/>
      <w:r>
        <w:rPr>
          <w:rFonts w:ascii="仿宋_GB2312" w:eastAsia="仿宋_GB2312" w:hAnsi="宋体" w:hint="eastAsia"/>
          <w:sz w:val="28"/>
          <w:szCs w:val="28"/>
        </w:rPr>
        <w:t>栏空不够可</w:t>
      </w:r>
      <w:proofErr w:type="gramEnd"/>
      <w:r>
        <w:rPr>
          <w:rFonts w:ascii="仿宋_GB2312" w:eastAsia="仿宋_GB2312" w:hAnsi="宋体" w:hint="eastAsia"/>
          <w:sz w:val="28"/>
          <w:szCs w:val="28"/>
        </w:rPr>
        <w:t>另附纸张</w:t>
      </w:r>
    </w:p>
    <w:sectPr w:rsidR="009374DA">
      <w:headerReference w:type="even" r:id="rId9"/>
      <w:headerReference w:type="default" r:id="rId10"/>
      <w:footerReference w:type="even" r:id="rId11"/>
      <w:footerReference w:type="default" r:id="rId12"/>
      <w:headerReference w:type="first" r:id="rId13"/>
      <w:footerReference w:type="first" r:id="rId14"/>
      <w:pgSz w:w="11906" w:h="16838"/>
      <w:pgMar w:top="1361" w:right="1701" w:bottom="1361" w:left="1758" w:header="851" w:footer="1418" w:gutter="0"/>
      <w:cols w:space="425"/>
      <w:docGrid w:linePitch="608"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64" w:rsidRDefault="00853564">
      <w:r>
        <w:separator/>
      </w:r>
    </w:p>
  </w:endnote>
  <w:endnote w:type="continuationSeparator" w:id="0">
    <w:p w:rsidR="00853564" w:rsidRDefault="0085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DA" w:rsidRDefault="00853564">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sz w:val="28"/>
        <w:szCs w:val="28"/>
      </w:rPr>
      <w:t>22</w:t>
    </w:r>
    <w:r>
      <w:rPr>
        <w:rStyle w:val="a6"/>
        <w:rFonts w:ascii="宋体" w:hAnsi="宋体"/>
        <w:sz w:val="28"/>
        <w:szCs w:val="28"/>
      </w:rPr>
      <w:fldChar w:fldCharType="end"/>
    </w:r>
    <w:r>
      <w:rPr>
        <w:rStyle w:val="a6"/>
        <w:rFonts w:ascii="宋体" w:hAnsi="宋体" w:hint="eastAsia"/>
        <w:sz w:val="28"/>
        <w:szCs w:val="28"/>
      </w:rPr>
      <w:t>－</w:t>
    </w:r>
  </w:p>
  <w:p w:rsidR="009374DA" w:rsidRDefault="009374D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DA" w:rsidRDefault="00853564">
    <w:pPr>
      <w:pStyle w:val="a4"/>
      <w:framePr w:wrap="around" w:vAnchor="text" w:hAnchor="margin" w:xAlign="outside" w:y="1"/>
      <w:rPr>
        <w:rStyle w:val="a6"/>
        <w:rFonts w:ascii="宋体" w:hAnsi="宋体"/>
        <w:sz w:val="28"/>
        <w:szCs w:val="28"/>
      </w:rPr>
    </w:pPr>
    <w:r>
      <w:rPr>
        <w:rStyle w:val="a6"/>
        <w:rFonts w:ascii="宋体" w:hAnsi="宋体" w:hint="eastAsia"/>
        <w:sz w:val="28"/>
        <w:szCs w:val="28"/>
      </w:rPr>
      <w:t>－</w:t>
    </w: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sidR="008F2F84">
      <w:rPr>
        <w:rStyle w:val="a6"/>
        <w:rFonts w:ascii="宋体" w:hAnsi="宋体"/>
        <w:noProof/>
        <w:sz w:val="28"/>
        <w:szCs w:val="28"/>
      </w:rPr>
      <w:t>1</w:t>
    </w:r>
    <w:r>
      <w:rPr>
        <w:rStyle w:val="a6"/>
        <w:rFonts w:ascii="宋体" w:hAnsi="宋体"/>
        <w:sz w:val="28"/>
        <w:szCs w:val="28"/>
      </w:rPr>
      <w:fldChar w:fldCharType="end"/>
    </w:r>
    <w:r>
      <w:rPr>
        <w:rStyle w:val="a6"/>
        <w:rFonts w:ascii="宋体" w:hAnsi="宋体" w:hint="eastAsia"/>
        <w:sz w:val="28"/>
        <w:szCs w:val="28"/>
      </w:rPr>
      <w:t>－</w:t>
    </w:r>
  </w:p>
  <w:p w:rsidR="009374DA" w:rsidRDefault="009374DA">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DA" w:rsidRDefault="009374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64" w:rsidRDefault="00853564">
      <w:r>
        <w:separator/>
      </w:r>
    </w:p>
  </w:footnote>
  <w:footnote w:type="continuationSeparator" w:id="0">
    <w:p w:rsidR="00853564" w:rsidRDefault="00853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DA" w:rsidRDefault="009374D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DA" w:rsidRDefault="009374DA">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DA" w:rsidRDefault="009374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1"/>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F6"/>
    <w:rsid w:val="00041C51"/>
    <w:rsid w:val="001765F6"/>
    <w:rsid w:val="001F6477"/>
    <w:rsid w:val="003C5ED9"/>
    <w:rsid w:val="0062762E"/>
    <w:rsid w:val="00853564"/>
    <w:rsid w:val="008F2F84"/>
    <w:rsid w:val="009374DA"/>
    <w:rsid w:val="00E67DDA"/>
    <w:rsid w:val="00EB0805"/>
    <w:rsid w:val="00EE28D4"/>
    <w:rsid w:val="305D7EBF"/>
    <w:rsid w:val="4ED04231"/>
    <w:rsid w:val="5F1160DA"/>
    <w:rsid w:val="630D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adjustRightInd w:val="0"/>
      <w:snapToGrid w:val="0"/>
      <w:spacing w:line="360" w:lineRule="auto"/>
      <w:ind w:firstLine="555"/>
    </w:pPr>
    <w:rPr>
      <w:sz w:val="21"/>
      <w:szCs w:val="24"/>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
    <w:name w:val="正文文本缩进 Char"/>
    <w:basedOn w:val="a0"/>
    <w:link w:val="a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adjustRightInd w:val="0"/>
      <w:snapToGrid w:val="0"/>
      <w:spacing w:line="360" w:lineRule="auto"/>
      <w:ind w:firstLine="555"/>
    </w:pPr>
    <w:rPr>
      <w:sz w:val="21"/>
      <w:szCs w:val="24"/>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0">
    <w:name w:val="页脚 Char"/>
    <w:basedOn w:val="a0"/>
    <w:link w:val="a4"/>
    <w:rPr>
      <w:rFonts w:ascii="Times New Roman" w:eastAsia="宋体" w:hAnsi="Times New Roman" w:cs="Times New Roman"/>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
    <w:name w:val="正文文本缩进 Char"/>
    <w:basedOn w:val="a0"/>
    <w:link w:val="a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475</Words>
  <Characters>2714</Characters>
  <Application>Microsoft Office Word</Application>
  <DocSecurity>0</DocSecurity>
  <Lines>22</Lines>
  <Paragraphs>6</Paragraphs>
  <ScaleCrop>false</ScaleCrop>
  <Company>Microsoft</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谢丽</dc:creator>
  <cp:lastModifiedBy>周芳</cp:lastModifiedBy>
  <cp:revision>2</cp:revision>
  <dcterms:created xsi:type="dcterms:W3CDTF">2017-04-24T01:08:00Z</dcterms:created>
  <dcterms:modified xsi:type="dcterms:W3CDTF">2017-04-24T01:08:00Z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